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5A" w:rsidRPr="0082132C" w:rsidRDefault="00872A5A" w:rsidP="00872A5A">
      <w:pPr>
        <w:pStyle w:val="Titolo2"/>
        <w:keepLines w:val="0"/>
        <w:suppressAutoHyphens/>
        <w:spacing w:before="0" w:after="200" w:line="240" w:lineRule="auto"/>
        <w:jc w:val="center"/>
        <w:rPr>
          <w:rFonts w:ascii="Arial" w:hAnsi="Arial"/>
          <w:b w:val="0"/>
          <w:color w:val="000000"/>
          <w:sz w:val="20"/>
          <w:szCs w:val="20"/>
        </w:rPr>
      </w:pPr>
    </w:p>
    <w:p w:rsidR="00923C77" w:rsidRPr="00103516" w:rsidRDefault="00872A5A" w:rsidP="00872A5A">
      <w:pPr>
        <w:pStyle w:val="Titolo2"/>
        <w:keepLines w:val="0"/>
        <w:suppressAutoHyphens/>
        <w:spacing w:before="0" w:line="24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>
            <wp:extent cx="533400" cy="485775"/>
            <wp:effectExtent l="0" t="0" r="0" b="9525"/>
            <wp:docPr id="5" name="Immagine 5" descr="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4E5uuDenmSJgM:" descr="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5A">
        <w:rPr>
          <w:noProof/>
          <w:sz w:val="22"/>
          <w:szCs w:val="22"/>
          <w:lang w:eastAsia="it-IT"/>
        </w:rPr>
        <w:drawing>
          <wp:inline distT="0" distB="0" distL="0" distR="0">
            <wp:extent cx="2524125" cy="571500"/>
            <wp:effectExtent l="0" t="0" r="0" b="0"/>
            <wp:docPr id="3" name="Immagine 3" descr="Il Programma europeo per l’istruzione, la formazione, la gioventù e l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 Programma europeo per l’istruzione, la formazione, la gioventù e lo s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FEA">
        <w:rPr>
          <w:rFonts w:ascii="Arial" w:hAnsi="Arial"/>
          <w:noProof/>
          <w:color w:val="000000"/>
          <w:sz w:val="20"/>
          <w:szCs w:val="20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5886450</wp:posOffset>
            </wp:positionH>
            <wp:positionV relativeFrom="page">
              <wp:posOffset>504825</wp:posOffset>
            </wp:positionV>
            <wp:extent cx="1181100" cy="771525"/>
            <wp:effectExtent l="0" t="0" r="0" b="9525"/>
            <wp:wrapSquare wrapText="largest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B24" w:rsidRPr="00EF7B24" w:rsidRDefault="00EF7B24" w:rsidP="00872A5A">
      <w:pPr>
        <w:pStyle w:val="Titolo2"/>
        <w:numPr>
          <w:ilvl w:val="1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23C77" w:rsidRPr="00103516" w:rsidRDefault="00125002" w:rsidP="00872A5A">
      <w:pPr>
        <w:pStyle w:val="Titolo2"/>
        <w:numPr>
          <w:ilvl w:val="1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03516">
        <w:rPr>
          <w:rFonts w:ascii="Times New Roman" w:hAnsi="Times New Roman" w:cs="Times New Roman"/>
          <w:color w:val="0070C0"/>
          <w:spacing w:val="40"/>
          <w:sz w:val="28"/>
          <w:szCs w:val="28"/>
        </w:rPr>
        <w:t>ISTITUTO COMPRENSIVO</w:t>
      </w:r>
    </w:p>
    <w:p w:rsidR="00923C77" w:rsidRPr="00103516" w:rsidRDefault="00125002" w:rsidP="00103516">
      <w:pPr>
        <w:pStyle w:val="Titolo2"/>
        <w:numPr>
          <w:ilvl w:val="1"/>
          <w:numId w:val="1"/>
        </w:numPr>
        <w:suppressAutoHyphens/>
        <w:spacing w:before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03516">
        <w:rPr>
          <w:rFonts w:ascii="Times New Roman" w:hAnsi="Times New Roman" w:cs="Times New Roman"/>
          <w:color w:val="0070C0"/>
          <w:spacing w:val="40"/>
          <w:sz w:val="28"/>
          <w:szCs w:val="28"/>
        </w:rPr>
        <w:t xml:space="preserve">PANICALE </w:t>
      </w:r>
      <w:r w:rsidR="00575FEA">
        <w:rPr>
          <w:rFonts w:ascii="Times New Roman" w:hAnsi="Times New Roman" w:cs="Times New Roman"/>
          <w:color w:val="0070C0"/>
          <w:spacing w:val="40"/>
          <w:sz w:val="28"/>
          <w:szCs w:val="28"/>
        </w:rPr>
        <w:t>-</w:t>
      </w:r>
      <w:r w:rsidRPr="00103516">
        <w:rPr>
          <w:rFonts w:ascii="Times New Roman" w:hAnsi="Times New Roman" w:cs="Times New Roman"/>
          <w:color w:val="0070C0"/>
          <w:spacing w:val="40"/>
          <w:sz w:val="28"/>
          <w:szCs w:val="28"/>
        </w:rPr>
        <w:t xml:space="preserve"> PIEGARO - PACIANO</w:t>
      </w:r>
    </w:p>
    <w:p w:rsidR="00923C77" w:rsidRPr="00575FEA" w:rsidRDefault="00125002" w:rsidP="00575FEA">
      <w:pPr>
        <w:pStyle w:val="Titolo2"/>
        <w:keepLines w:val="0"/>
        <w:tabs>
          <w:tab w:val="left" w:pos="505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SCUOLE DELL’INFANZIA </w:t>
      </w:r>
      <w:r w:rsidR="00575FEA"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-</w:t>
      </w: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PRIMARIA </w:t>
      </w:r>
      <w:r w:rsidR="00575FEA"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-</w:t>
      </w:r>
      <w:r w:rsid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SECONDARIA DI I° </w:t>
      </w: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GRADO</w:t>
      </w:r>
    </w:p>
    <w:p w:rsidR="00923C77" w:rsidRPr="00103516" w:rsidRDefault="00125002" w:rsidP="00103516">
      <w:pPr>
        <w:pStyle w:val="Titolo6"/>
        <w:spacing w:before="0" w:line="240" w:lineRule="auto"/>
        <w:rPr>
          <w:rFonts w:ascii="Times New Roman" w:hAnsi="Times New Roman" w:cs="Times New Roman"/>
          <w:color w:val="000000"/>
        </w:rPr>
      </w:pPr>
      <w:r w:rsidRPr="00103516">
        <w:rPr>
          <w:rFonts w:ascii="Times New Roman" w:hAnsi="Times New Roman" w:cs="Times New Roman"/>
          <w:color w:val="000000"/>
          <w:spacing w:val="20"/>
        </w:rPr>
        <w:t xml:space="preserve">  Via Picasso, 2 - 06068 Tavernelle (Perugia) – </w:t>
      </w:r>
      <w:proofErr w:type="spellStart"/>
      <w:r w:rsidRPr="00103516">
        <w:rPr>
          <w:rFonts w:ascii="Times New Roman" w:eastAsia="Wingdings" w:hAnsi="Times New Roman" w:cs="Times New Roman"/>
          <w:color w:val="000000"/>
          <w:spacing w:val="20"/>
        </w:rPr>
        <w:t>Tel</w:t>
      </w:r>
      <w:proofErr w:type="spellEnd"/>
      <w:r w:rsidRPr="00103516">
        <w:rPr>
          <w:rFonts w:ascii="Times New Roman" w:eastAsia="Wingdings" w:hAnsi="Times New Roman" w:cs="Times New Roman"/>
          <w:color w:val="000000"/>
          <w:spacing w:val="20"/>
        </w:rPr>
        <w:t>/</w:t>
      </w:r>
      <w:r w:rsidRPr="00103516">
        <w:rPr>
          <w:rFonts w:ascii="Times New Roman" w:hAnsi="Times New Roman" w:cs="Times New Roman"/>
          <w:color w:val="000000"/>
          <w:spacing w:val="20"/>
        </w:rPr>
        <w:t xml:space="preserve">Fax 075-832282 – C.F. 94164560545 </w:t>
      </w:r>
    </w:p>
    <w:p w:rsidR="00923C77" w:rsidRPr="005651BE" w:rsidRDefault="002A0C9B" w:rsidP="00103516">
      <w:pPr>
        <w:pStyle w:val="Titolo6"/>
        <w:spacing w:before="0" w:line="240" w:lineRule="auto"/>
        <w:jc w:val="center"/>
        <w:rPr>
          <w:rFonts w:ascii="Times New Roman" w:hAnsi="Times New Roman" w:cs="Times New Roman"/>
        </w:rPr>
      </w:pPr>
      <w:hyperlink r:id="rId9">
        <w:r w:rsidR="00125002" w:rsidRPr="005651BE">
          <w:rPr>
            <w:rStyle w:val="CollegamentoInternet"/>
            <w:rFonts w:ascii="Times New Roman" w:hAnsi="Times New Roman" w:cs="Times New Roman"/>
            <w:i w:val="0"/>
            <w:iCs w:val="0"/>
            <w:color w:val="000000"/>
            <w:spacing w:val="20"/>
          </w:rPr>
          <w:t>pgic870005@istruzione.it</w:t>
        </w:r>
      </w:hyperlink>
      <w:r w:rsidR="00125002" w:rsidRPr="005651BE">
        <w:rPr>
          <w:rFonts w:ascii="Times New Roman" w:hAnsi="Times New Roman" w:cs="Times New Roman"/>
          <w:i w:val="0"/>
          <w:color w:val="000000"/>
          <w:spacing w:val="20"/>
        </w:rPr>
        <w:t xml:space="preserve"> –</w:t>
      </w:r>
      <w:proofErr w:type="spellStart"/>
      <w:r w:rsidR="00125002" w:rsidRPr="005651BE">
        <w:rPr>
          <w:rFonts w:ascii="Times New Roman" w:hAnsi="Times New Roman" w:cs="Times New Roman"/>
          <w:i w:val="0"/>
          <w:color w:val="000000"/>
          <w:spacing w:val="20"/>
        </w:rPr>
        <w:t>pec</w:t>
      </w:r>
      <w:proofErr w:type="spellEnd"/>
      <w:r w:rsidR="00125002" w:rsidRPr="005651BE">
        <w:rPr>
          <w:rFonts w:ascii="Times New Roman" w:hAnsi="Times New Roman" w:cs="Times New Roman"/>
          <w:i w:val="0"/>
          <w:color w:val="000000"/>
          <w:spacing w:val="20"/>
        </w:rPr>
        <w:t xml:space="preserve">: </w:t>
      </w:r>
      <w:hyperlink r:id="rId10">
        <w:r w:rsidR="00125002" w:rsidRPr="005651BE">
          <w:rPr>
            <w:rStyle w:val="CollegamentoInternet"/>
            <w:rFonts w:ascii="Times New Roman" w:hAnsi="Times New Roman" w:cs="Times New Roman"/>
          </w:rPr>
          <w:t>pgic870005@pec.istruzione.it</w:t>
        </w:r>
      </w:hyperlink>
      <w:r w:rsidR="00125002" w:rsidRPr="005651BE">
        <w:rPr>
          <w:rFonts w:ascii="Times New Roman" w:hAnsi="Times New Roman" w:cs="Times New Roman"/>
          <w:i w:val="0"/>
          <w:color w:val="000000"/>
          <w:spacing w:val="20"/>
        </w:rPr>
        <w:t xml:space="preserve"> -</w:t>
      </w:r>
      <w:hyperlink r:id="rId11">
        <w:r w:rsidR="00125002" w:rsidRPr="005651BE">
          <w:rPr>
            <w:rStyle w:val="CollegamentoInternet"/>
            <w:rFonts w:ascii="Times New Roman" w:eastAsia="Times New Roman" w:hAnsi="Times New Roman" w:cs="Times New Roman"/>
            <w:iCs w:val="0"/>
            <w:color w:val="000000"/>
            <w:lang w:eastAsia="ar-SA"/>
          </w:rPr>
          <w:t>www.icpanicaletavernelle.gov.i</w:t>
        </w:r>
      </w:hyperlink>
      <w:r w:rsidR="00125002" w:rsidRPr="005651BE">
        <w:rPr>
          <w:rFonts w:ascii="Times New Roman" w:eastAsia="Times New Roman" w:hAnsi="Times New Roman" w:cs="Times New Roman"/>
          <w:iCs w:val="0"/>
          <w:color w:val="000000"/>
          <w:u w:val="single"/>
          <w:lang w:eastAsia="ar-SA"/>
        </w:rPr>
        <w:t>t</w:t>
      </w:r>
    </w:p>
    <w:p w:rsidR="005651BE" w:rsidRDefault="00574AF3" w:rsidP="005651BE">
      <w:pPr>
        <w:rPr>
          <w:rFonts w:asciiTheme="minorHAnsi" w:eastAsiaTheme="minorHAnsi" w:hAnsiTheme="minorHAnsi" w:cstheme="minorBidi"/>
          <w:lang w:val="en-US"/>
        </w:rPr>
      </w:pPr>
      <w:r w:rsidRPr="00574AF3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>
            <wp:extent cx="5876925" cy="1295400"/>
            <wp:effectExtent l="0" t="0" r="9525" b="0"/>
            <wp:docPr id="2" name="Immagine 2" descr="C:\Users\Scuola15\Desktop\logo_p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uola15\Desktop\logo_pon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DF" w:rsidRDefault="003A4CDF" w:rsidP="003A4CDF">
      <w:pPr>
        <w:spacing w:after="60" w:line="240" w:lineRule="auto"/>
        <w:jc w:val="center"/>
        <w:rPr>
          <w:rFonts w:ascii="Comic Sans MS" w:eastAsia="Times New Roman" w:hAnsi="Comic Sans MS" w:cs="Times New Roman"/>
          <w:b/>
          <w:bCs/>
          <w:smallCaps/>
          <w:spacing w:val="12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b/>
          <w:bCs/>
          <w:smallCaps/>
          <w:spacing w:val="12"/>
          <w:sz w:val="28"/>
          <w:szCs w:val="28"/>
          <w:lang w:eastAsia="it-IT"/>
        </w:rPr>
        <w:t>anno scolastico 2017-2018</w:t>
      </w:r>
    </w:p>
    <w:p w:rsidR="003A4CDF" w:rsidRDefault="003A4CDF" w:rsidP="003A4CDF">
      <w:pPr>
        <w:spacing w:after="60" w:line="240" w:lineRule="auto"/>
        <w:jc w:val="center"/>
        <w:rPr>
          <w:rFonts w:ascii="Comic Sans MS" w:eastAsia="Times New Roman" w:hAnsi="Comic Sans MS" w:cs="Times New Roman"/>
          <w:b/>
          <w:bCs/>
          <w:smallCaps/>
          <w:spacing w:val="12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b/>
          <w:bCs/>
          <w:smallCaps/>
          <w:spacing w:val="12"/>
          <w:sz w:val="28"/>
          <w:szCs w:val="28"/>
          <w:lang w:eastAsia="it-IT"/>
        </w:rPr>
        <w:t xml:space="preserve">Verbale n° </w:t>
      </w:r>
      <w:r w:rsidR="001B6749">
        <w:rPr>
          <w:rFonts w:ascii="Comic Sans MS" w:eastAsia="Times New Roman" w:hAnsi="Comic Sans MS" w:cs="Times New Roman"/>
          <w:b/>
          <w:bCs/>
          <w:smallCaps/>
          <w:spacing w:val="12"/>
          <w:sz w:val="28"/>
          <w:szCs w:val="28"/>
          <w:lang w:eastAsia="it-IT"/>
        </w:rPr>
        <w:t xml:space="preserve">2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it-IT"/>
        </w:rPr>
        <w:t>del Consiglio  Istituto</w:t>
      </w:r>
    </w:p>
    <w:p w:rsidR="003A4CDF" w:rsidRDefault="003A4CDF" w:rsidP="003A4CDF">
      <w:pPr>
        <w:spacing w:after="0" w:line="240" w:lineRule="auto"/>
        <w:jc w:val="both"/>
        <w:rPr>
          <w:rFonts w:ascii="Comic Sans MS" w:eastAsia="Times New Roman" w:hAnsi="Comic Sans MS" w:cs="Times New Roman"/>
          <w:szCs w:val="23"/>
          <w:lang w:eastAsia="it-IT"/>
        </w:rPr>
      </w:pPr>
    </w:p>
    <w:p w:rsidR="003A4CDF" w:rsidRDefault="003A4CDF" w:rsidP="003A4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2018</w:t>
      </w:r>
      <w:r w:rsidR="00DC1F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</w:t>
      </w:r>
      <w:r w:rsidR="00DC1F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1FAF" w:rsidRPr="00DC1F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martedì 13</w:t>
      </w:r>
      <w:r w:rsidR="00DC1F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DC1FAF" w:rsidRPr="00DC1F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Febbraio</w:t>
      </w:r>
      <w:r w:rsidR="00DC1F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alle ore </w:t>
      </w:r>
      <w:r w:rsidR="00DC1FAF" w:rsidRPr="00DC1F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17.30</w:t>
      </w:r>
      <w:r w:rsidR="00DC1F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locali  della Presidenza dell’istituto Comprensivo di Panicale-Piegaro-Paciano, in Via Picasso, 2 - Tavernelle, si è riunito il Consiglio di Istituto così composto:</w:t>
      </w:r>
    </w:p>
    <w:p w:rsidR="003A4CDF" w:rsidRDefault="003A4CDF" w:rsidP="003A4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83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851"/>
        <w:gridCol w:w="2554"/>
        <w:gridCol w:w="993"/>
        <w:gridCol w:w="852"/>
      </w:tblGrid>
      <w:tr w:rsidR="003A4CDF" w:rsidTr="003A4CDF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presente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assente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presente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assente</w:t>
            </w: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FILOMENI GIOVANNA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BIANCHINI TEODOLINDA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BELARDINELLI MARCO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5" w:rsidRDefault="00DF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DF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BRUNI GISELDA MARINA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CALZONI MICHELE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DORILLO BEATRICE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CECCHINI KATIUSCIA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FRATINI DANIELA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DORILLO DEBORA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4" w:rsidRDefault="00B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B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LA ROSA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FILOSI PAMELA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5" w:rsidRDefault="00DF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DF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MENCARELLI PAMELA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PICCHIO FABIO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PASQUINI NICOLETTA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B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POSTI ANDREA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SEGHETTA PAOLA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ROSI CHIARA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CIVICCHIONI ANNA MARIA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3A4CDF" w:rsidTr="003A4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//////////////////////////////////////////</w:t>
            </w: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RAGNO CARLA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DF" w:rsidRDefault="003A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</w:p>
        </w:tc>
      </w:tr>
    </w:tbl>
    <w:p w:rsidR="003A4CDF" w:rsidRDefault="003A4CDF" w:rsidP="003A4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3A4CDF" w:rsidRPr="008D5953" w:rsidRDefault="003A4CDF" w:rsidP="003A4CDF">
      <w:pPr>
        <w:tabs>
          <w:tab w:val="left" w:pos="4500"/>
          <w:tab w:val="left" w:pos="720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4CDF" w:rsidRPr="008D5953" w:rsidRDefault="003A4CDF" w:rsidP="0007121D">
      <w:pPr>
        <w:tabs>
          <w:tab w:val="left" w:pos="4500"/>
          <w:tab w:val="left" w:pos="7200"/>
        </w:tabs>
        <w:spacing w:after="0" w:line="240" w:lineRule="auto"/>
        <w:ind w:left="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D59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Presiede il  </w:t>
      </w:r>
      <w:r w:rsidR="001B6749" w:rsidRPr="008D59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Presidente del Consiglio Istituto Sig.ra Rosi Chiara</w:t>
      </w:r>
      <w:r w:rsidR="00E92B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che da lettura dell’</w:t>
      </w:r>
    </w:p>
    <w:p w:rsidR="003A4CDF" w:rsidRPr="008D5953" w:rsidRDefault="003A4CDF" w:rsidP="0007121D">
      <w:pPr>
        <w:tabs>
          <w:tab w:val="left" w:pos="4500"/>
          <w:tab w:val="left" w:pos="7200"/>
        </w:tabs>
        <w:spacing w:after="0" w:line="240" w:lineRule="auto"/>
        <w:ind w:left="68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proofErr w:type="spellStart"/>
      <w:r w:rsidRPr="008D59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O.d.G.</w:t>
      </w:r>
      <w:proofErr w:type="spellEnd"/>
      <w:r w:rsidRPr="008D59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</w:p>
    <w:p w:rsidR="003A4CDF" w:rsidRPr="008D5953" w:rsidRDefault="003A4CDF" w:rsidP="003A4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A4CDF" w:rsidRPr="008D5953" w:rsidRDefault="00DC1FAF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lastRenderedPageBreak/>
        <w:t>1)- L</w:t>
      </w:r>
      <w:r w:rsidR="003A4CDF" w:rsidRPr="008D5953">
        <w:rPr>
          <w:sz w:val="24"/>
          <w:szCs w:val="24"/>
        </w:rPr>
        <w:t>ettura e approvazione verbale precedente</w:t>
      </w:r>
      <w:r w:rsidR="001B6749" w:rsidRPr="008D5953">
        <w:rPr>
          <w:sz w:val="24"/>
          <w:szCs w:val="24"/>
        </w:rPr>
        <w:t>;</w:t>
      </w:r>
    </w:p>
    <w:p w:rsidR="003A4CDF" w:rsidRPr="008D5953" w:rsidRDefault="003A4CDF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t>2)-Programma annuale dal 01/09/2017 al 31/12/2017</w:t>
      </w:r>
      <w:r w:rsidR="001B6749" w:rsidRPr="008D5953">
        <w:rPr>
          <w:sz w:val="24"/>
          <w:szCs w:val="24"/>
        </w:rPr>
        <w:t>;</w:t>
      </w:r>
    </w:p>
    <w:p w:rsidR="003A4CDF" w:rsidRPr="008D5953" w:rsidRDefault="003A4CDF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t xml:space="preserve">3)-Conto Consuntivo al </w:t>
      </w:r>
      <w:r w:rsidR="001B6749" w:rsidRPr="008D5953">
        <w:rPr>
          <w:sz w:val="24"/>
          <w:szCs w:val="24"/>
        </w:rPr>
        <w:t>31/08/2017 dell’Istituto Comprensivo Panicale-Tavernelle;</w:t>
      </w:r>
    </w:p>
    <w:p w:rsidR="003A4CDF" w:rsidRPr="008D5953" w:rsidRDefault="003A4CDF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t>4)-</w:t>
      </w:r>
      <w:r w:rsidR="001B6749" w:rsidRPr="008D5953">
        <w:rPr>
          <w:sz w:val="24"/>
          <w:szCs w:val="24"/>
        </w:rPr>
        <w:t>Variazioni di Bilancio al 31/12/2017 – Ratifica;</w:t>
      </w:r>
    </w:p>
    <w:p w:rsidR="001B6749" w:rsidRPr="008D5953" w:rsidRDefault="001B6749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t>5) - Programma Annuale 2018;</w:t>
      </w:r>
    </w:p>
    <w:p w:rsidR="001B6749" w:rsidRPr="008D5953" w:rsidRDefault="001B6749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t>6) - Acquisti, appalti e forniture di spese art. 34 D.I. 44/2001</w:t>
      </w:r>
    </w:p>
    <w:p w:rsidR="001B6749" w:rsidRPr="008D5953" w:rsidRDefault="001B6749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t>7) – Uscite didattiche – preventivi e prospetti comparativi;</w:t>
      </w:r>
    </w:p>
    <w:p w:rsidR="001B6749" w:rsidRPr="008D5953" w:rsidRDefault="001B6749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t xml:space="preserve">8) – Iscrizioni </w:t>
      </w:r>
      <w:proofErr w:type="spellStart"/>
      <w:r w:rsidRPr="008D5953">
        <w:rPr>
          <w:sz w:val="24"/>
          <w:szCs w:val="24"/>
        </w:rPr>
        <w:t>a.s.</w:t>
      </w:r>
      <w:proofErr w:type="spellEnd"/>
      <w:r w:rsidRPr="008D5953">
        <w:rPr>
          <w:sz w:val="24"/>
          <w:szCs w:val="24"/>
        </w:rPr>
        <w:t xml:space="preserve"> 2018/19;</w:t>
      </w:r>
    </w:p>
    <w:p w:rsidR="001B6749" w:rsidRPr="008D5953" w:rsidRDefault="001B6749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t>9) – Chiusura Uffici di segreteria nei giorni prefestivi con attività didattica sospesa;</w:t>
      </w:r>
    </w:p>
    <w:p w:rsidR="001B6749" w:rsidRDefault="001B6749" w:rsidP="003A4CDF">
      <w:pPr>
        <w:contextualSpacing/>
        <w:rPr>
          <w:sz w:val="24"/>
          <w:szCs w:val="24"/>
        </w:rPr>
      </w:pPr>
      <w:r w:rsidRPr="008D5953">
        <w:rPr>
          <w:sz w:val="24"/>
          <w:szCs w:val="24"/>
        </w:rPr>
        <w:t>10) – Varie ed eventuali</w:t>
      </w:r>
    </w:p>
    <w:p w:rsidR="003D5861" w:rsidRDefault="003D5861" w:rsidP="003A4CDF">
      <w:pPr>
        <w:contextualSpacing/>
        <w:rPr>
          <w:sz w:val="24"/>
          <w:szCs w:val="24"/>
        </w:rPr>
      </w:pPr>
    </w:p>
    <w:p w:rsidR="00F879FB" w:rsidRDefault="00F879FB" w:rsidP="00F879FB">
      <w:r w:rsidRPr="00BD3FA5">
        <w:t>Constatata la presenza del numero legale, il Presidente dichiara aperta la seduta.</w:t>
      </w:r>
      <w:r w:rsidRPr="00BD3FA5">
        <w:br/>
        <w:t>E’ invitata a partecipare alla seduta il D.S.G.A., Sig.ra Caproni Orietta, per illustrare gli aspetti di natura amministrativo contabile.</w:t>
      </w:r>
    </w:p>
    <w:p w:rsidR="00F879FB" w:rsidRDefault="00F879FB" w:rsidP="00F879FB">
      <w:pPr>
        <w:contextualSpacing/>
      </w:pPr>
      <w:r>
        <w:t>Il Presidente del Consiglio Istituto  affida l’incarico di segretaria verbalizzante alla docente Bruni Giselda Marina</w:t>
      </w:r>
    </w:p>
    <w:p w:rsidR="003A4CDF" w:rsidRPr="008D5953" w:rsidRDefault="00DC1FAF" w:rsidP="00DC1FAF">
      <w:pPr>
        <w:contextualSpacing/>
        <w:rPr>
          <w:b/>
          <w:sz w:val="24"/>
          <w:szCs w:val="24"/>
          <w:u w:val="single"/>
        </w:rPr>
      </w:pPr>
      <w:r w:rsidRPr="008D5953">
        <w:rPr>
          <w:b/>
          <w:sz w:val="24"/>
          <w:szCs w:val="24"/>
          <w:u w:val="single"/>
        </w:rPr>
        <w:t>Punto 1- Lettura e approvazione verbale precedente</w:t>
      </w:r>
      <w:r w:rsidR="00370181">
        <w:rPr>
          <w:b/>
          <w:sz w:val="24"/>
          <w:szCs w:val="24"/>
          <w:u w:val="single"/>
        </w:rPr>
        <w:t>– (Delibera n.4</w:t>
      </w:r>
      <w:r w:rsidR="003A4CDF" w:rsidRPr="008D5953">
        <w:rPr>
          <w:b/>
          <w:sz w:val="24"/>
          <w:szCs w:val="24"/>
          <w:u w:val="single"/>
        </w:rPr>
        <w:t>)</w:t>
      </w:r>
    </w:p>
    <w:p w:rsidR="0007121D" w:rsidRDefault="002A1B26" w:rsidP="00DC1FAF">
      <w:pPr>
        <w:contextualSpacing/>
        <w:rPr>
          <w:sz w:val="24"/>
          <w:szCs w:val="24"/>
        </w:rPr>
      </w:pPr>
      <w:r>
        <w:rPr>
          <w:sz w:val="24"/>
          <w:szCs w:val="24"/>
        </w:rPr>
        <w:t>Il verbale della seduta precedente</w:t>
      </w:r>
      <w:r w:rsidR="006D4D6F">
        <w:rPr>
          <w:sz w:val="24"/>
          <w:szCs w:val="24"/>
        </w:rPr>
        <w:t>,</w:t>
      </w:r>
      <w:r w:rsidR="000D78AD">
        <w:rPr>
          <w:sz w:val="24"/>
          <w:szCs w:val="24"/>
        </w:rPr>
        <w:t xml:space="preserve"> e</w:t>
      </w:r>
      <w:r>
        <w:rPr>
          <w:sz w:val="24"/>
          <w:szCs w:val="24"/>
        </w:rPr>
        <w:t>ssendo stato pubblicato sul sito della scuola</w:t>
      </w:r>
      <w:r w:rsidR="00370181">
        <w:rPr>
          <w:sz w:val="24"/>
          <w:szCs w:val="24"/>
        </w:rPr>
        <w:t xml:space="preserve"> e </w:t>
      </w:r>
      <w:r w:rsidR="006D4D6F">
        <w:rPr>
          <w:sz w:val="24"/>
          <w:szCs w:val="24"/>
        </w:rPr>
        <w:t xml:space="preserve">non avendo ricevuto osservazioni, viene </w:t>
      </w:r>
      <w:r w:rsidR="006D4D6F" w:rsidRPr="006D4D6F">
        <w:rPr>
          <w:b/>
          <w:sz w:val="24"/>
          <w:szCs w:val="24"/>
        </w:rPr>
        <w:t>approvato all’unanimità</w:t>
      </w:r>
      <w:r w:rsidR="006D4D6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70181" w:rsidRPr="002A1B26" w:rsidRDefault="00370181" w:rsidP="00DC1FAF">
      <w:pPr>
        <w:contextualSpacing/>
        <w:rPr>
          <w:sz w:val="24"/>
          <w:szCs w:val="24"/>
        </w:rPr>
      </w:pPr>
    </w:p>
    <w:p w:rsidR="00AC38A9" w:rsidRDefault="00AC38A9" w:rsidP="00AC38A9">
      <w:pPr>
        <w:contextualSpacing/>
        <w:rPr>
          <w:b/>
          <w:sz w:val="24"/>
          <w:szCs w:val="24"/>
          <w:u w:val="single"/>
        </w:rPr>
      </w:pPr>
      <w:r w:rsidRPr="008D5953">
        <w:rPr>
          <w:b/>
          <w:sz w:val="24"/>
          <w:szCs w:val="24"/>
          <w:u w:val="single"/>
        </w:rPr>
        <w:t>Punto 2-Programma annuale dal 01/09/2017 al 31/12/2017</w:t>
      </w:r>
      <w:r w:rsidR="00BF505F">
        <w:rPr>
          <w:b/>
          <w:sz w:val="24"/>
          <w:szCs w:val="24"/>
          <w:u w:val="single"/>
        </w:rPr>
        <w:t>-</w:t>
      </w:r>
      <w:r w:rsidR="00370181">
        <w:rPr>
          <w:b/>
          <w:sz w:val="24"/>
          <w:szCs w:val="24"/>
          <w:u w:val="single"/>
        </w:rPr>
        <w:t>(Delibera n.5</w:t>
      </w:r>
      <w:r w:rsidRPr="008D5953">
        <w:rPr>
          <w:b/>
          <w:sz w:val="24"/>
          <w:szCs w:val="24"/>
          <w:u w:val="single"/>
        </w:rPr>
        <w:t>)</w:t>
      </w:r>
    </w:p>
    <w:p w:rsidR="00087123" w:rsidRDefault="006D4D6F" w:rsidP="00AC38A9">
      <w:pPr>
        <w:contextualSpacing/>
        <w:rPr>
          <w:sz w:val="24"/>
          <w:szCs w:val="24"/>
        </w:rPr>
      </w:pPr>
      <w:r w:rsidRPr="006D4D6F">
        <w:rPr>
          <w:sz w:val="24"/>
          <w:szCs w:val="24"/>
        </w:rPr>
        <w:t xml:space="preserve">La </w:t>
      </w:r>
      <w:r>
        <w:rPr>
          <w:sz w:val="24"/>
          <w:szCs w:val="24"/>
        </w:rPr>
        <w:t>Dirigente S</w:t>
      </w:r>
      <w:r w:rsidRPr="006D4D6F">
        <w:rPr>
          <w:sz w:val="24"/>
          <w:szCs w:val="24"/>
        </w:rPr>
        <w:t>colastica</w:t>
      </w:r>
      <w:r>
        <w:rPr>
          <w:sz w:val="24"/>
          <w:szCs w:val="24"/>
        </w:rPr>
        <w:t xml:space="preserve">, dott.ssa Giovanna </w:t>
      </w:r>
      <w:proofErr w:type="spellStart"/>
      <w:r>
        <w:rPr>
          <w:sz w:val="24"/>
          <w:szCs w:val="24"/>
        </w:rPr>
        <w:t>Filomeni</w:t>
      </w:r>
      <w:proofErr w:type="spellEnd"/>
      <w:r>
        <w:rPr>
          <w:sz w:val="24"/>
          <w:szCs w:val="24"/>
        </w:rPr>
        <w:t xml:space="preserve">, saluta la Presidente ed i presenti. </w:t>
      </w:r>
      <w:r w:rsidR="00087123">
        <w:rPr>
          <w:sz w:val="24"/>
          <w:szCs w:val="24"/>
        </w:rPr>
        <w:t>Prima di affrontare gli argomenti all’</w:t>
      </w:r>
      <w:proofErr w:type="spellStart"/>
      <w:r w:rsidR="00087123">
        <w:rPr>
          <w:sz w:val="24"/>
          <w:szCs w:val="24"/>
        </w:rPr>
        <w:t>odg</w:t>
      </w:r>
      <w:proofErr w:type="spellEnd"/>
      <w:r w:rsidR="00087123">
        <w:rPr>
          <w:sz w:val="24"/>
          <w:szCs w:val="24"/>
        </w:rPr>
        <w:t>, la Dirigente spiga che i passaggi che riguardano il bilancio sono complessi in quanto si procederà al consuntivo del bilancio dell’IC Panicale-Tave</w:t>
      </w:r>
      <w:r w:rsidR="00370181">
        <w:rPr>
          <w:sz w:val="24"/>
          <w:szCs w:val="24"/>
        </w:rPr>
        <w:t>rnelle-Paciano e quindi al</w:t>
      </w:r>
      <w:r w:rsidR="00087123">
        <w:rPr>
          <w:sz w:val="24"/>
          <w:szCs w:val="24"/>
        </w:rPr>
        <w:t xml:space="preserve"> programma annuale del nuovo IC Panicale-Piegaro-Paciano. Il</w:t>
      </w:r>
      <w:r w:rsidR="00370181">
        <w:rPr>
          <w:sz w:val="24"/>
          <w:szCs w:val="24"/>
        </w:rPr>
        <w:t xml:space="preserve"> consuntivo </w:t>
      </w:r>
      <w:r w:rsidR="006A26A6">
        <w:rPr>
          <w:sz w:val="24"/>
          <w:szCs w:val="24"/>
        </w:rPr>
        <w:t xml:space="preserve">dell’IC di Piegaro </w:t>
      </w:r>
      <w:r w:rsidR="00370181">
        <w:rPr>
          <w:sz w:val="24"/>
          <w:szCs w:val="24"/>
        </w:rPr>
        <w:t>si è chiuso il 31//08/2017; dall’</w:t>
      </w:r>
      <w:r w:rsidR="006A26A6">
        <w:rPr>
          <w:sz w:val="24"/>
          <w:szCs w:val="24"/>
        </w:rPr>
        <w:t xml:space="preserve"> 01/09/2017 si è aperto un nuovo IC </w:t>
      </w:r>
      <w:r w:rsidR="00370181">
        <w:rPr>
          <w:sz w:val="24"/>
          <w:szCs w:val="24"/>
        </w:rPr>
        <w:t xml:space="preserve"> e </w:t>
      </w:r>
      <w:r w:rsidR="006A26A6">
        <w:rPr>
          <w:sz w:val="24"/>
          <w:szCs w:val="24"/>
        </w:rPr>
        <w:t xml:space="preserve">ciò ha obbligato a strutturare due bilanci consuntivi, verificare residui attivi e passivi, </w:t>
      </w:r>
      <w:r w:rsidR="00087123">
        <w:rPr>
          <w:sz w:val="24"/>
          <w:szCs w:val="24"/>
        </w:rPr>
        <w:t xml:space="preserve"> in entrate e in uscita, verificare i residui degli anni precedenti</w:t>
      </w:r>
      <w:r w:rsidR="00370181">
        <w:rPr>
          <w:sz w:val="24"/>
          <w:szCs w:val="24"/>
        </w:rPr>
        <w:t xml:space="preserve">;  nell’IC di Piegaro </w:t>
      </w:r>
      <w:r w:rsidR="00087123">
        <w:rPr>
          <w:sz w:val="24"/>
          <w:szCs w:val="24"/>
        </w:rPr>
        <w:t xml:space="preserve"> erano stati accantonati </w:t>
      </w:r>
      <w:r w:rsidR="00370181">
        <w:rPr>
          <w:sz w:val="24"/>
          <w:szCs w:val="24"/>
        </w:rPr>
        <w:t xml:space="preserve">dei fondi </w:t>
      </w:r>
      <w:r w:rsidR="00087123">
        <w:rPr>
          <w:sz w:val="24"/>
          <w:szCs w:val="24"/>
        </w:rPr>
        <w:t>per progetti ed</w:t>
      </w:r>
      <w:r w:rsidR="00370181">
        <w:rPr>
          <w:sz w:val="24"/>
          <w:szCs w:val="24"/>
        </w:rPr>
        <w:t xml:space="preserve"> attività che poi non erano stati attivati e, quindi, è stato  necessario radiare ne</w:t>
      </w:r>
      <w:r w:rsidR="00087123">
        <w:rPr>
          <w:sz w:val="24"/>
          <w:szCs w:val="24"/>
        </w:rPr>
        <w:t xml:space="preserve">l bilancio unico 2018. </w:t>
      </w:r>
    </w:p>
    <w:p w:rsidR="006D4D6F" w:rsidRDefault="0013640C" w:rsidP="00AC38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370181">
        <w:rPr>
          <w:sz w:val="24"/>
          <w:szCs w:val="24"/>
        </w:rPr>
        <w:t xml:space="preserve"> </w:t>
      </w:r>
      <w:r>
        <w:rPr>
          <w:sz w:val="24"/>
          <w:szCs w:val="24"/>
        </w:rPr>
        <w:t>Programma presentato è strutturato per quattro mesi (4/12).</w:t>
      </w:r>
    </w:p>
    <w:p w:rsidR="0013640C" w:rsidRDefault="0013640C" w:rsidP="00AC38A9">
      <w:pPr>
        <w:contextualSpacing/>
        <w:rPr>
          <w:sz w:val="24"/>
          <w:szCs w:val="24"/>
        </w:rPr>
      </w:pPr>
      <w:r>
        <w:rPr>
          <w:sz w:val="24"/>
          <w:szCs w:val="24"/>
        </w:rPr>
        <w:t>Il DSGA s</w:t>
      </w:r>
      <w:r w:rsidR="00370181">
        <w:rPr>
          <w:sz w:val="24"/>
          <w:szCs w:val="24"/>
        </w:rPr>
        <w:t xml:space="preserve">piega tutti i passaggi </w:t>
      </w:r>
      <w:r>
        <w:rPr>
          <w:sz w:val="24"/>
          <w:szCs w:val="24"/>
        </w:rPr>
        <w:t xml:space="preserve"> relativi al  bilancio dell’IC di Piegaro necessari al passaggio di un u</w:t>
      </w:r>
      <w:r w:rsidR="00087123">
        <w:rPr>
          <w:sz w:val="24"/>
          <w:szCs w:val="24"/>
        </w:rPr>
        <w:t>nico bilancio d’Istituto e da lettura della relazione dei Revisori dei Conti i quali hanno dato parere favorevole. Comunica che il bilancio sarà poi pubblicato sul sito della scuola.</w:t>
      </w:r>
    </w:p>
    <w:p w:rsidR="0013640C" w:rsidRDefault="00BB0F8E" w:rsidP="00AC38A9">
      <w:pPr>
        <w:contextualSpacing/>
        <w:rPr>
          <w:sz w:val="24"/>
          <w:szCs w:val="24"/>
        </w:rPr>
      </w:pPr>
      <w:r>
        <w:rPr>
          <w:sz w:val="24"/>
          <w:szCs w:val="24"/>
        </w:rPr>
        <w:t>Viene definito il Programma Annuale a supporto del PTOF suddiviso in due parti: dal 1^ settembre 2017 al 31 dicembre 2017 e dal 1^ gennaio  2018 al 31 agosto 2018</w:t>
      </w:r>
      <w:r w:rsidR="00087123">
        <w:rPr>
          <w:sz w:val="24"/>
          <w:szCs w:val="24"/>
        </w:rPr>
        <w:t>.</w:t>
      </w:r>
    </w:p>
    <w:p w:rsidR="00087123" w:rsidRDefault="00087123" w:rsidP="00AC38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 DSGA presenta in modo </w:t>
      </w:r>
      <w:r w:rsidR="00370181">
        <w:rPr>
          <w:sz w:val="24"/>
          <w:szCs w:val="24"/>
        </w:rPr>
        <w:t>dettagliato il Programma,  capitolo per capitolo.</w:t>
      </w:r>
    </w:p>
    <w:p w:rsidR="00463F0C" w:rsidRPr="006D4D6F" w:rsidRDefault="00087123" w:rsidP="00AC38A9">
      <w:pPr>
        <w:contextualSpacing/>
        <w:rPr>
          <w:sz w:val="24"/>
          <w:szCs w:val="24"/>
        </w:rPr>
      </w:pPr>
      <w:r>
        <w:rPr>
          <w:sz w:val="24"/>
          <w:szCs w:val="24"/>
        </w:rPr>
        <w:t>Quindi: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SENTITO</w:t>
      </w:r>
      <w:r w:rsidRPr="00232506">
        <w:rPr>
          <w:rFonts w:ascii="Times New Roman" w:hAnsi="Times New Roman" w:cs="Times New Roman"/>
        </w:rPr>
        <w:tab/>
        <w:t>il Dirigente Scolastico  e il D.S.G.A. illustrare il Programma nel suo complesso;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l’art. 21 legge 15 marzo 1997, n. 59,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il D.P.R. 08/03/1999, n. 2,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il regolamento concernente le “istruzioni generali sulla gestione amministrativo-contabile delle istituzioni scolastiche” Decreto 1 febbraio 2001 n. 44,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il D.M. 01/03/2007, n. 21,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  <w:lang w:val="es-ES"/>
        </w:rPr>
      </w:pPr>
      <w:r w:rsidRPr="00232506">
        <w:rPr>
          <w:rFonts w:ascii="Times New Roman" w:hAnsi="Times New Roman" w:cs="Times New Roman"/>
          <w:lang w:val="es-ES"/>
        </w:rPr>
        <w:t xml:space="preserve">VISTA </w:t>
      </w:r>
      <w:r w:rsidRPr="00232506">
        <w:rPr>
          <w:rFonts w:ascii="Times New Roman" w:hAnsi="Times New Roman" w:cs="Times New Roman"/>
          <w:lang w:val="es-ES"/>
        </w:rPr>
        <w:tab/>
        <w:t>la C.M. 14/03/2007, n. 151,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lastRenderedPageBreak/>
        <w:t>VISTA</w:t>
      </w:r>
      <w:r w:rsidRPr="00232506">
        <w:rPr>
          <w:rFonts w:ascii="Times New Roman" w:hAnsi="Times New Roman" w:cs="Times New Roman"/>
        </w:rPr>
        <w:tab/>
        <w:t xml:space="preserve">la  Delibera  n. 147 del 31 gennaio 2017 della Regione Umbria “Piano della Programmazione della rete scolastica  e dell’Offerta Formativa – </w:t>
      </w:r>
      <w:proofErr w:type="spellStart"/>
      <w:r w:rsidRPr="00232506">
        <w:rPr>
          <w:rFonts w:ascii="Times New Roman" w:hAnsi="Times New Roman" w:cs="Times New Roman"/>
        </w:rPr>
        <w:t>a.s.</w:t>
      </w:r>
      <w:proofErr w:type="spellEnd"/>
      <w:r w:rsidRPr="00232506">
        <w:rPr>
          <w:rFonts w:ascii="Times New Roman" w:hAnsi="Times New Roman" w:cs="Times New Roman"/>
        </w:rPr>
        <w:t xml:space="preserve"> 2017/18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il Decreto Direttoriale n. 127 del 20.02.2017 dell’Ufficio Regionale per l’Umbria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CONSIDERATO che in data  31.08.2017 l’Istituto Comprensivo di Panicale –Tavernelle  e l’Istituto Comprensivo di Piegaro hanno  cessato la loro attività giuridica ed economica e dal 01.09.2017  unendosi  nel Nuovo Istituto Comprensivo Panicale-Piegaro -Paciano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il Programma Annuale dell’esercizio finanziario 2017 dal 01.09.2017 predisposto dal Dirigente   Scolastico e riportato nell’apposita modulistica ministeriale,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VISTA</w:t>
      </w:r>
      <w:r w:rsidRPr="00232506">
        <w:rPr>
          <w:rFonts w:ascii="Times New Roman" w:hAnsi="Times New Roman" w:cs="Times New Roman"/>
        </w:rPr>
        <w:tab/>
        <w:t>la proposta della Giunta Esecutiva, con apposita relazione del 13/02/2018,</w:t>
      </w:r>
    </w:p>
    <w:p w:rsidR="00F879FB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VERIFICATO</w:t>
      </w:r>
      <w:r w:rsidRPr="00232506">
        <w:rPr>
          <w:rFonts w:ascii="Times New Roman" w:hAnsi="Times New Roman" w:cs="Times New Roman"/>
        </w:rPr>
        <w:tab/>
        <w:t xml:space="preserve">che il Programma Annuale è coerente con le previsioni del piano dell’offerta formativa, adottato con deliberazione </w:t>
      </w:r>
      <w:r>
        <w:rPr>
          <w:rFonts w:ascii="Times New Roman" w:hAnsi="Times New Roman" w:cs="Times New Roman"/>
        </w:rPr>
        <w:t>del Collegio dei Docenti del 18</w:t>
      </w:r>
      <w:r w:rsidRPr="00232506">
        <w:rPr>
          <w:rFonts w:ascii="Times New Roman" w:hAnsi="Times New Roman" w:cs="Times New Roman"/>
        </w:rPr>
        <w:t xml:space="preserve"> ottobre 2017 Delibera n. </w:t>
      </w:r>
      <w:r>
        <w:rPr>
          <w:rFonts w:ascii="Times New Roman" w:hAnsi="Times New Roman" w:cs="Times New Roman"/>
        </w:rPr>
        <w:t>13</w:t>
      </w:r>
      <w:r w:rsidRPr="00232506">
        <w:rPr>
          <w:rFonts w:ascii="Times New Roman" w:hAnsi="Times New Roman" w:cs="Times New Roman"/>
        </w:rPr>
        <w:t>;</w:t>
      </w:r>
    </w:p>
    <w:p w:rsidR="00F879FB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32506">
        <w:rPr>
          <w:rFonts w:ascii="Times New Roman" w:hAnsi="Times New Roman" w:cs="Times New Roman"/>
        </w:rPr>
        <w:t>ONSIDERATO che  è un Programma Annuale</w:t>
      </w:r>
      <w:r>
        <w:rPr>
          <w:rFonts w:ascii="Times New Roman" w:hAnsi="Times New Roman" w:cs="Times New Roman"/>
        </w:rPr>
        <w:t xml:space="preserve"> particolare, in quanto effettuato per n. 4 mesi e  previsti in entrata e in uscita soltanto le somme accertate e impegnate mentre il fondo cassa dell’Istituto Comprensivo di Piegaro e di Panicale </w:t>
      </w:r>
      <w:r w:rsidR="0008712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Tavernelle</w:t>
      </w:r>
    </w:p>
    <w:p w:rsidR="00087123" w:rsidRPr="002C06FF" w:rsidRDefault="00087123" w:rsidP="00F879FB">
      <w:pPr>
        <w:ind w:left="1412" w:hanging="1412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Viene quindi chiesto di:</w:t>
      </w:r>
    </w:p>
    <w:p w:rsidR="00F879FB" w:rsidRPr="00232506" w:rsidRDefault="00370181" w:rsidP="003701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79FB" w:rsidRPr="00232506">
        <w:rPr>
          <w:rFonts w:ascii="Times New Roman" w:hAnsi="Times New Roman" w:cs="Times New Roman"/>
        </w:rPr>
        <w:t xml:space="preserve">approvare il Programma Annuale dell’esercizio 2017 dal 01.09.2017, così come predisposto dal Dirigente e  </w:t>
      </w:r>
      <w:r>
        <w:rPr>
          <w:rFonts w:ascii="Times New Roman" w:hAnsi="Times New Roman" w:cs="Times New Roman"/>
        </w:rPr>
        <w:t xml:space="preserve">       </w:t>
      </w:r>
      <w:r w:rsidR="00F879FB" w:rsidRPr="00232506">
        <w:rPr>
          <w:rFonts w:ascii="Times New Roman" w:hAnsi="Times New Roman" w:cs="Times New Roman"/>
        </w:rPr>
        <w:t>proposto dalla Giunta Esecutiva;</w:t>
      </w:r>
    </w:p>
    <w:p w:rsidR="00F879FB" w:rsidRPr="00232506" w:rsidRDefault="00370181" w:rsidP="003701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79FB" w:rsidRPr="00232506">
        <w:rPr>
          <w:rFonts w:ascii="Times New Roman" w:hAnsi="Times New Roman" w:cs="Times New Roman"/>
        </w:rPr>
        <w:t>di predisporne la pubblicazione all’albo dell’istituzione scolastica.</w:t>
      </w:r>
    </w:p>
    <w:p w:rsidR="002C06FF" w:rsidRDefault="00370181" w:rsidP="0037018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- </w:t>
      </w:r>
      <w:r w:rsidR="00F879FB" w:rsidRPr="00232506">
        <w:rPr>
          <w:rFonts w:ascii="Times New Roman" w:hAnsi="Times New Roman" w:cs="Times New Roman"/>
        </w:rPr>
        <w:t>Avverso</w:t>
      </w:r>
      <w:r>
        <w:rPr>
          <w:rFonts w:ascii="Times New Roman" w:hAnsi="Times New Roman" w:cs="Times New Roman"/>
        </w:rPr>
        <w:t xml:space="preserve"> al</w:t>
      </w:r>
      <w:r w:rsidR="00F879FB" w:rsidRPr="00232506">
        <w:rPr>
          <w:rFonts w:ascii="Times New Roman" w:hAnsi="Times New Roman" w:cs="Times New Roman"/>
        </w:rPr>
        <w:t>la presente deli</w:t>
      </w:r>
      <w:r>
        <w:rPr>
          <w:rFonts w:ascii="Times New Roman" w:hAnsi="Times New Roman" w:cs="Times New Roman"/>
        </w:rPr>
        <w:t>berazione è ammesso reclamo al C</w:t>
      </w:r>
      <w:r w:rsidR="00F879FB" w:rsidRPr="00232506">
        <w:rPr>
          <w:rFonts w:ascii="Times New Roman" w:hAnsi="Times New Roman" w:cs="Times New Roman"/>
        </w:rPr>
        <w:t>onsiglio stesso da chiunque vi abbia interesse entro il quindicesimo giorno dalla data di pubblicazione all’albo della scuola. Decorso tale termine la deliberazione diventa definitiva e può essere impugnata solo con ricorso giurisdizionale al TAR o ricorso straordinario al Capo dello Stato, rispettivamente nei termini di 60 e 120 giorni</w:t>
      </w:r>
      <w:r w:rsidR="00F879FB" w:rsidRPr="00232506">
        <w:rPr>
          <w:rFonts w:ascii="Times New Roman" w:hAnsi="Times New Roman" w:cs="Times New Roman"/>
          <w:sz w:val="20"/>
          <w:szCs w:val="20"/>
        </w:rPr>
        <w:t>.</w:t>
      </w:r>
    </w:p>
    <w:p w:rsidR="00F879FB" w:rsidRPr="00232506" w:rsidRDefault="00F879FB" w:rsidP="002C06FF">
      <w:pPr>
        <w:ind w:left="35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32506">
        <w:rPr>
          <w:rFonts w:ascii="Times New Roman" w:hAnsi="Times New Roman" w:cs="Times New Roman"/>
          <w:b/>
          <w:sz w:val="20"/>
          <w:szCs w:val="20"/>
          <w:lang w:val="en-GB"/>
        </w:rPr>
        <w:t>ENTRATE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4966"/>
        <w:gridCol w:w="2553"/>
      </w:tblGrid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proofErr w:type="spellStart"/>
            <w:r w:rsidRPr="00232506">
              <w:rPr>
                <w:b w:val="0"/>
                <w:sz w:val="20"/>
                <w:lang w:eastAsia="en-US"/>
              </w:rPr>
              <w:t>Aggr</w:t>
            </w:r>
            <w:proofErr w:type="spellEnd"/>
            <w:r w:rsidRPr="00232506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Voce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importi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Avanzo Amministrazione presunto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Non vincolato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Vincolato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Finanziamento dello Stato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35.657,27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Dotazione ordinaria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547,64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Dotazione perequativa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finanziamenti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finanziamenti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35.109,63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Fondo Aree Sottoutilizzate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Finanziamenti della Regione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Dotazione ordinaria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Dotazione perequativa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finanziamenti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finanziamenti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Finanziamenti da Enti locali o da altre istituzioni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A0620D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A0620D">
              <w:rPr>
                <w:sz w:val="20"/>
                <w:lang w:eastAsia="en-US"/>
              </w:rPr>
              <w:t>24.161,81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Unione Europea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24.161,81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Provincia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Provincia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Comune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Comune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Altre istituzioni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Contributi da privati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A0620D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A0620D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Famiglie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Famiglie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Comune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Altre istituzioni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Proventi da gestioni economiche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Azienda agraria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Azienda speciale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Attività per conto terzi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Attività convittuale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Altre entrate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Interessi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Rendite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Alienazione beni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Diverse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Mutui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Mutui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Anticipazioni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Totale Entrate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59.819,08</w:t>
            </w:r>
          </w:p>
        </w:tc>
      </w:tr>
    </w:tbl>
    <w:p w:rsidR="00F879FB" w:rsidRPr="00232506" w:rsidRDefault="00F879FB" w:rsidP="00F879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2506">
        <w:rPr>
          <w:rFonts w:ascii="Times New Roman" w:hAnsi="Times New Roman" w:cs="Times New Roman"/>
          <w:b/>
          <w:bCs/>
          <w:sz w:val="20"/>
          <w:szCs w:val="20"/>
        </w:rPr>
        <w:t>SPESE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4966"/>
        <w:gridCol w:w="2553"/>
      </w:tblGrid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proofErr w:type="spellStart"/>
            <w:r w:rsidRPr="00232506">
              <w:rPr>
                <w:b w:val="0"/>
                <w:sz w:val="20"/>
                <w:lang w:eastAsia="en-US"/>
              </w:rPr>
              <w:t>Aggr</w:t>
            </w:r>
            <w:proofErr w:type="spellEnd"/>
            <w:r w:rsidRPr="00232506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Voce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importi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Attività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Progetti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17.408,40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Progetti educazione alla salute sport a scuola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Progetti area educazione ambientale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Aggiornamento e formazione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Area Progetti recupero e valorizzazione eccellenze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Progetti PON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454,21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 xml:space="preserve">Progetto ERASMUS – Science </w:t>
            </w:r>
            <w:proofErr w:type="spellStart"/>
            <w:r w:rsidRPr="00232506">
              <w:rPr>
                <w:b w:val="0"/>
                <w:sz w:val="20"/>
                <w:lang w:eastAsia="en-US"/>
              </w:rPr>
              <w:t>Girls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16.954,19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Fondo di riserva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114,00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R98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Fondo di riserva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114,00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Totale uscite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17.522,40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Z01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Disponibilità finanziaria da programmare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42.296,68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Totale a pareggio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59.819,08</w:t>
            </w:r>
          </w:p>
        </w:tc>
      </w:tr>
    </w:tbl>
    <w:p w:rsidR="00F879FB" w:rsidRPr="00232506" w:rsidRDefault="00F879FB" w:rsidP="00F879FB">
      <w:pPr>
        <w:ind w:right="-36"/>
        <w:rPr>
          <w:rFonts w:ascii="Times New Roman" w:hAnsi="Times New Roman" w:cs="Times New Roman"/>
          <w:sz w:val="12"/>
          <w:szCs w:val="12"/>
        </w:rPr>
      </w:pPr>
    </w:p>
    <w:p w:rsidR="0001235F" w:rsidRDefault="00087123" w:rsidP="00AC38A9">
      <w:pPr>
        <w:rPr>
          <w:sz w:val="24"/>
          <w:szCs w:val="24"/>
        </w:rPr>
      </w:pPr>
      <w:r w:rsidRPr="00087123">
        <w:rPr>
          <w:sz w:val="24"/>
          <w:szCs w:val="24"/>
        </w:rPr>
        <w:t>La Dirigente Scolastica</w:t>
      </w:r>
      <w:r w:rsidR="004F28E8">
        <w:rPr>
          <w:sz w:val="24"/>
          <w:szCs w:val="24"/>
        </w:rPr>
        <w:t xml:space="preserve"> spiega </w:t>
      </w:r>
      <w:r>
        <w:rPr>
          <w:sz w:val="24"/>
          <w:szCs w:val="24"/>
        </w:rPr>
        <w:t xml:space="preserve"> che all’interno del bilancio sono inserite anche le somme</w:t>
      </w:r>
      <w:r w:rsidR="00370181">
        <w:rPr>
          <w:sz w:val="24"/>
          <w:szCs w:val="24"/>
        </w:rPr>
        <w:t xml:space="preserve"> riguardanti i Progetti europei in atto:</w:t>
      </w:r>
      <w:r w:rsidR="00EB3955">
        <w:rPr>
          <w:sz w:val="24"/>
          <w:szCs w:val="24"/>
        </w:rPr>
        <w:t xml:space="preserve"> </w:t>
      </w:r>
      <w:proofErr w:type="spellStart"/>
      <w:r w:rsidR="00EB3955">
        <w:rPr>
          <w:sz w:val="24"/>
          <w:szCs w:val="24"/>
        </w:rPr>
        <w:t>Erasmus+ScienceGi</w:t>
      </w:r>
      <w:r w:rsidR="000971D4">
        <w:rPr>
          <w:sz w:val="24"/>
          <w:szCs w:val="24"/>
        </w:rPr>
        <w:t>rles</w:t>
      </w:r>
      <w:proofErr w:type="spellEnd"/>
      <w:r w:rsidR="000971D4">
        <w:rPr>
          <w:sz w:val="24"/>
          <w:szCs w:val="24"/>
        </w:rPr>
        <w:t>, EN.G</w:t>
      </w:r>
      <w:r w:rsidR="00B71065">
        <w:rPr>
          <w:sz w:val="24"/>
          <w:szCs w:val="24"/>
        </w:rPr>
        <w:t>A.GE</w:t>
      </w:r>
      <w:r w:rsidR="00370181">
        <w:rPr>
          <w:sz w:val="24"/>
          <w:szCs w:val="24"/>
        </w:rPr>
        <w:t>, AIRE. I</w:t>
      </w:r>
      <w:r w:rsidR="000971D4">
        <w:rPr>
          <w:sz w:val="24"/>
          <w:szCs w:val="24"/>
        </w:rPr>
        <w:t>n estate è stato finanziato il progetto STEM.  Per il Progetto EN.GA.GE l’I</w:t>
      </w:r>
      <w:r w:rsidR="00EB3955">
        <w:rPr>
          <w:sz w:val="24"/>
          <w:szCs w:val="24"/>
        </w:rPr>
        <w:t>.</w:t>
      </w:r>
      <w:r w:rsidR="000971D4">
        <w:rPr>
          <w:sz w:val="24"/>
          <w:szCs w:val="24"/>
        </w:rPr>
        <w:t>C</w:t>
      </w:r>
      <w:r w:rsidR="00EB3955">
        <w:rPr>
          <w:sz w:val="24"/>
          <w:szCs w:val="24"/>
        </w:rPr>
        <w:t>.</w:t>
      </w:r>
      <w:r w:rsidR="000971D4">
        <w:rPr>
          <w:sz w:val="24"/>
          <w:szCs w:val="24"/>
        </w:rPr>
        <w:t xml:space="preserve"> è</w:t>
      </w:r>
      <w:r w:rsidR="00EB3955">
        <w:rPr>
          <w:sz w:val="24"/>
          <w:szCs w:val="24"/>
        </w:rPr>
        <w:t xml:space="preserve"> un Istituto</w:t>
      </w:r>
      <w:r w:rsidR="000971D4">
        <w:rPr>
          <w:sz w:val="24"/>
          <w:szCs w:val="24"/>
        </w:rPr>
        <w:t xml:space="preserve"> capofila quindi gestisce i finanziamenti per tutti i partner europei, Francia, Romania, Grecia, Italia (Foligno). </w:t>
      </w:r>
      <w:r w:rsidR="004F28E8">
        <w:rPr>
          <w:sz w:val="24"/>
          <w:szCs w:val="24"/>
        </w:rPr>
        <w:t xml:space="preserve"> Il progetto riguarda </w:t>
      </w:r>
      <w:r w:rsidR="000B76B4">
        <w:rPr>
          <w:sz w:val="24"/>
          <w:szCs w:val="24"/>
        </w:rPr>
        <w:t xml:space="preserve"> la formazione </w:t>
      </w:r>
      <w:r w:rsidR="004F28E8">
        <w:rPr>
          <w:sz w:val="24"/>
          <w:szCs w:val="24"/>
        </w:rPr>
        <w:t xml:space="preserve"> docenti. Dovranno essere realizzati giochi didattici digitali.  Il primo incontro di formazione e progettazione si è svolto da noi, ad ottobre. Il secondo incontro  si è svolto a febbraio</w:t>
      </w:r>
      <w:r w:rsidR="00B71065">
        <w:rPr>
          <w:sz w:val="24"/>
          <w:szCs w:val="24"/>
        </w:rPr>
        <w:t xml:space="preserve"> </w:t>
      </w:r>
      <w:r w:rsidR="004F28E8">
        <w:rPr>
          <w:sz w:val="24"/>
          <w:szCs w:val="24"/>
        </w:rPr>
        <w:t>in Grecia e vi ha</w:t>
      </w:r>
      <w:r w:rsidR="00B71065">
        <w:rPr>
          <w:sz w:val="24"/>
          <w:szCs w:val="24"/>
        </w:rPr>
        <w:t>nno</w:t>
      </w:r>
      <w:r w:rsidR="004F28E8">
        <w:rPr>
          <w:sz w:val="24"/>
          <w:szCs w:val="24"/>
        </w:rPr>
        <w:t xml:space="preserve"> partecipato il prof. Macchioni, una docente della scuola di Foligno ed </w:t>
      </w:r>
      <w:r w:rsidR="00B71065">
        <w:rPr>
          <w:sz w:val="24"/>
          <w:szCs w:val="24"/>
        </w:rPr>
        <w:t>anche la Dirigente. A luglio si concluderà il percorso. Si dovrà organizzare l’evento che si svolgerà in Italia</w:t>
      </w:r>
      <w:r w:rsidR="000971D4">
        <w:rPr>
          <w:sz w:val="24"/>
          <w:szCs w:val="24"/>
        </w:rPr>
        <w:t xml:space="preserve">.  </w:t>
      </w:r>
      <w:r w:rsidR="00B71065">
        <w:rPr>
          <w:sz w:val="24"/>
          <w:szCs w:val="24"/>
        </w:rPr>
        <w:t xml:space="preserve">Progetto AIRE, il primo incontro si è svolto a Cipro e vi ha partecipato la prof.ssa Minuti </w:t>
      </w:r>
      <w:r w:rsidR="000B76B4">
        <w:rPr>
          <w:sz w:val="24"/>
          <w:szCs w:val="24"/>
        </w:rPr>
        <w:t xml:space="preserve">con una docente di Foligno. La prof.ssa </w:t>
      </w:r>
      <w:r w:rsidR="0001235F">
        <w:rPr>
          <w:sz w:val="24"/>
          <w:szCs w:val="24"/>
        </w:rPr>
        <w:t>Minuti</w:t>
      </w:r>
      <w:r w:rsidR="00B71065">
        <w:rPr>
          <w:sz w:val="24"/>
          <w:szCs w:val="24"/>
        </w:rPr>
        <w:t xml:space="preserve"> ha comunicato la positività dell’esperienza a colleghi e Dirigente</w:t>
      </w:r>
      <w:r w:rsidR="000B76B4">
        <w:rPr>
          <w:sz w:val="24"/>
          <w:szCs w:val="24"/>
        </w:rPr>
        <w:t>.</w:t>
      </w:r>
      <w:r w:rsidR="00B71065" w:rsidRPr="00B71065">
        <w:rPr>
          <w:sz w:val="24"/>
          <w:szCs w:val="24"/>
        </w:rPr>
        <w:t xml:space="preserve"> </w:t>
      </w:r>
    </w:p>
    <w:p w:rsidR="00EB3955" w:rsidRDefault="00EB3955" w:rsidP="00AC38A9">
      <w:pPr>
        <w:rPr>
          <w:sz w:val="24"/>
          <w:szCs w:val="24"/>
        </w:rPr>
      </w:pPr>
    </w:p>
    <w:p w:rsidR="00AC38A9" w:rsidRDefault="00B71065" w:rsidP="0001235F">
      <w:pPr>
        <w:contextualSpacing/>
        <w:rPr>
          <w:sz w:val="24"/>
          <w:szCs w:val="24"/>
        </w:rPr>
      </w:pPr>
      <w:r>
        <w:rPr>
          <w:sz w:val="24"/>
          <w:szCs w:val="24"/>
        </w:rPr>
        <w:t>Tutti i progetti europei sono stati diffusi anche alle scuole di Piegaro,</w:t>
      </w:r>
      <w:r w:rsidR="0001235F">
        <w:rPr>
          <w:sz w:val="24"/>
          <w:szCs w:val="24"/>
        </w:rPr>
        <w:t xml:space="preserve"> ed </w:t>
      </w:r>
      <w:r>
        <w:rPr>
          <w:sz w:val="24"/>
          <w:szCs w:val="24"/>
        </w:rPr>
        <w:t xml:space="preserve"> alle attività partecipano alunni e docenti.</w:t>
      </w:r>
    </w:p>
    <w:p w:rsidR="001828DC" w:rsidRDefault="00B71065" w:rsidP="0001235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L’esperienza del progetto STEM, finanziato dal centro pari opportunità e collegato all’ ERASMUS+ </w:t>
      </w:r>
      <w:proofErr w:type="spellStart"/>
      <w:r>
        <w:rPr>
          <w:sz w:val="24"/>
          <w:szCs w:val="24"/>
        </w:rPr>
        <w:t>SCIENCEgerles</w:t>
      </w:r>
      <w:proofErr w:type="spellEnd"/>
      <w:r>
        <w:rPr>
          <w:sz w:val="24"/>
          <w:szCs w:val="24"/>
        </w:rPr>
        <w:t xml:space="preserve">, “in estate si studia con scienze, tecnologia e matematica” si è svolto nelle prime </w:t>
      </w:r>
    </w:p>
    <w:p w:rsidR="00B71065" w:rsidRDefault="00B71065" w:rsidP="0001235F">
      <w:pPr>
        <w:contextualSpacing/>
        <w:rPr>
          <w:sz w:val="24"/>
          <w:szCs w:val="24"/>
        </w:rPr>
      </w:pPr>
      <w:r>
        <w:rPr>
          <w:sz w:val="24"/>
          <w:szCs w:val="24"/>
        </w:rPr>
        <w:t>due settimane di luglio. La prima settimana i ragazzi sono stati a Panicale a studiare sotto tutti i profili, l’affresco del Perugino</w:t>
      </w:r>
      <w:r w:rsidR="0001235F">
        <w:rPr>
          <w:sz w:val="24"/>
          <w:szCs w:val="24"/>
        </w:rPr>
        <w:t>, il Martirio di San Sebastiano nella chiesa di San Sebastiano.</w:t>
      </w:r>
      <w:r>
        <w:rPr>
          <w:sz w:val="24"/>
          <w:szCs w:val="24"/>
        </w:rPr>
        <w:t xml:space="preserve"> Sono stati </w:t>
      </w:r>
      <w:r w:rsidR="0001235F">
        <w:rPr>
          <w:sz w:val="24"/>
          <w:szCs w:val="24"/>
        </w:rPr>
        <w:t>supportati</w:t>
      </w:r>
      <w:r>
        <w:rPr>
          <w:sz w:val="24"/>
          <w:szCs w:val="24"/>
        </w:rPr>
        <w:t xml:space="preserve"> dalla facoltà d</w:t>
      </w:r>
      <w:r w:rsidR="0001235F">
        <w:rPr>
          <w:sz w:val="24"/>
          <w:szCs w:val="24"/>
        </w:rPr>
        <w:t>i ingegneria di Perugia che ha permesso loro di utilizzare</w:t>
      </w:r>
      <w:r w:rsidR="002703AC">
        <w:rPr>
          <w:sz w:val="24"/>
          <w:szCs w:val="24"/>
        </w:rPr>
        <w:t xml:space="preserve"> nuovi strumenti </w:t>
      </w:r>
      <w:r w:rsidR="0001235F">
        <w:rPr>
          <w:sz w:val="24"/>
          <w:szCs w:val="24"/>
        </w:rPr>
        <w:t xml:space="preserve"> tecnologici </w:t>
      </w:r>
      <w:r w:rsidR="002703AC">
        <w:rPr>
          <w:sz w:val="24"/>
          <w:szCs w:val="24"/>
        </w:rPr>
        <w:t xml:space="preserve"> come un</w:t>
      </w:r>
      <w:r w:rsidR="0001235F">
        <w:rPr>
          <w:sz w:val="24"/>
          <w:szCs w:val="24"/>
        </w:rPr>
        <w:t xml:space="preserve"> caschetto, un </w:t>
      </w:r>
      <w:r w:rsidR="002703AC">
        <w:rPr>
          <w:sz w:val="24"/>
          <w:szCs w:val="24"/>
        </w:rPr>
        <w:t>drone, uno strumento per la rilevazione di temperat</w:t>
      </w:r>
      <w:r w:rsidR="0001235F">
        <w:rPr>
          <w:sz w:val="24"/>
          <w:szCs w:val="24"/>
        </w:rPr>
        <w:t>ura ed umidità e</w:t>
      </w:r>
      <w:r w:rsidR="002703AC">
        <w:rPr>
          <w:sz w:val="24"/>
          <w:szCs w:val="24"/>
        </w:rPr>
        <w:t xml:space="preserve"> per la rilevazione di altri dati. Tutto il percorso è stato documento ed i dati raccolti</w:t>
      </w:r>
      <w:r w:rsidR="0001235F">
        <w:rPr>
          <w:sz w:val="24"/>
          <w:szCs w:val="24"/>
        </w:rPr>
        <w:t xml:space="preserve"> sono stati </w:t>
      </w:r>
      <w:r w:rsidR="002703AC">
        <w:rPr>
          <w:sz w:val="24"/>
          <w:szCs w:val="24"/>
        </w:rPr>
        <w:t xml:space="preserve"> elaborati insieme ai docenti della facoltà di Ingegneria durante la seconda settimana che si è svolta a Tavernelle. L’esperienza è stata aperta a tutti i ragazzi  con particolare sollecitazione per quelli che avevano evidenziato alcune difficoltà. I risultati sono stati eccellenti. </w:t>
      </w:r>
      <w:r>
        <w:rPr>
          <w:sz w:val="24"/>
          <w:szCs w:val="24"/>
        </w:rPr>
        <w:t xml:space="preserve"> </w:t>
      </w:r>
    </w:p>
    <w:p w:rsidR="0001235F" w:rsidRDefault="0001235F" w:rsidP="0001235F">
      <w:pPr>
        <w:contextualSpacing/>
        <w:rPr>
          <w:sz w:val="24"/>
          <w:szCs w:val="24"/>
        </w:rPr>
      </w:pPr>
    </w:p>
    <w:p w:rsidR="001828DC" w:rsidRDefault="001828DC" w:rsidP="00AC38A9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Posti Andrea</w:t>
      </w:r>
      <w:r>
        <w:rPr>
          <w:sz w:val="24"/>
          <w:szCs w:val="24"/>
        </w:rPr>
        <w:t xml:space="preserve"> </w:t>
      </w:r>
      <w:r w:rsidRPr="0001235F">
        <w:rPr>
          <w:i/>
          <w:sz w:val="24"/>
          <w:szCs w:val="24"/>
        </w:rPr>
        <w:t>chiede se anche altre scuole lavorano in questo modo, hanno progetti europei.</w:t>
      </w:r>
    </w:p>
    <w:p w:rsidR="0001235F" w:rsidRDefault="001828DC" w:rsidP="0001235F">
      <w:pPr>
        <w:contextualSpacing/>
        <w:rPr>
          <w:sz w:val="24"/>
          <w:szCs w:val="24"/>
        </w:rPr>
      </w:pPr>
      <w:r>
        <w:rPr>
          <w:sz w:val="24"/>
          <w:szCs w:val="24"/>
        </w:rPr>
        <w:t>La Dirigente risponde che le scuole che fanno progettazione europea sono poche perché sono percorsi complessi ed è complicata sia la strutturazione del progetto rispetto ai bandi e complessa la rendicontazione. Inoltre occorre lavorare per individuar</w:t>
      </w:r>
      <w:r w:rsidR="0001235F">
        <w:rPr>
          <w:sz w:val="24"/>
          <w:szCs w:val="24"/>
        </w:rPr>
        <w:t>e e coinvolgere partner europei ed avere docenti disponibili che abbiano una buona conoscenza della lingua inglese.</w:t>
      </w:r>
      <w:r w:rsidR="0049613A">
        <w:rPr>
          <w:sz w:val="24"/>
          <w:szCs w:val="24"/>
        </w:rPr>
        <w:t xml:space="preserve"> La scuola non ha attivato solo progetti europei. </w:t>
      </w:r>
      <w:r w:rsidR="0001235F">
        <w:rPr>
          <w:sz w:val="24"/>
          <w:szCs w:val="24"/>
        </w:rPr>
        <w:t>Sono stati strutturati progetti PON che sono stati tutti finanziati. Con questi sono stati acquistati arredi e strumentazioni tecnologiche. Tutti i p</w:t>
      </w:r>
      <w:r w:rsidR="0049613A">
        <w:rPr>
          <w:sz w:val="24"/>
          <w:szCs w:val="24"/>
        </w:rPr>
        <w:t>rogetti ed attività messi in atto dalla scuola</w:t>
      </w:r>
      <w:r w:rsidR="00CE4D54">
        <w:rPr>
          <w:sz w:val="24"/>
          <w:szCs w:val="24"/>
        </w:rPr>
        <w:t xml:space="preserve"> partono dall</w:t>
      </w:r>
      <w:r w:rsidR="0001235F">
        <w:rPr>
          <w:sz w:val="24"/>
          <w:szCs w:val="24"/>
        </w:rPr>
        <w:t>a scuola dell</w:t>
      </w:r>
      <w:r w:rsidR="00CE4D54">
        <w:rPr>
          <w:sz w:val="24"/>
          <w:szCs w:val="24"/>
        </w:rPr>
        <w:t>’Infanzia, un’offerta formativa attenta,</w:t>
      </w:r>
      <w:r w:rsidR="0001235F">
        <w:rPr>
          <w:sz w:val="24"/>
          <w:szCs w:val="24"/>
        </w:rPr>
        <w:t xml:space="preserve"> e mirata</w:t>
      </w:r>
      <w:r w:rsidR="00CE4D54">
        <w:rPr>
          <w:sz w:val="24"/>
          <w:szCs w:val="24"/>
        </w:rPr>
        <w:t xml:space="preserve"> in modo particolare all’analisi ed al recupero delle difficoltà</w:t>
      </w:r>
      <w:r w:rsidR="002E1175">
        <w:rPr>
          <w:sz w:val="24"/>
          <w:szCs w:val="24"/>
        </w:rPr>
        <w:t>.</w:t>
      </w:r>
      <w:r w:rsidR="0049613A">
        <w:rPr>
          <w:sz w:val="24"/>
          <w:szCs w:val="24"/>
        </w:rPr>
        <w:t xml:space="preserve"> Sono stati</w:t>
      </w:r>
      <w:r w:rsidR="0001235F">
        <w:rPr>
          <w:sz w:val="24"/>
          <w:szCs w:val="24"/>
        </w:rPr>
        <w:t xml:space="preserve"> tutti </w:t>
      </w:r>
      <w:r w:rsidR="0049613A">
        <w:rPr>
          <w:sz w:val="24"/>
          <w:szCs w:val="24"/>
        </w:rPr>
        <w:t xml:space="preserve">declinati nel PTOF. </w:t>
      </w:r>
    </w:p>
    <w:p w:rsidR="001828DC" w:rsidRDefault="0049613A" w:rsidP="0001235F">
      <w:pPr>
        <w:contextualSpacing/>
        <w:rPr>
          <w:sz w:val="24"/>
          <w:szCs w:val="24"/>
        </w:rPr>
      </w:pPr>
      <w:r>
        <w:rPr>
          <w:sz w:val="24"/>
          <w:szCs w:val="24"/>
        </w:rPr>
        <w:t>Se ne parlerà in modo approfondito al prossimo Consiglio.</w:t>
      </w:r>
    </w:p>
    <w:p w:rsidR="0001235F" w:rsidRDefault="0001235F" w:rsidP="0001235F">
      <w:pPr>
        <w:contextualSpacing/>
        <w:rPr>
          <w:sz w:val="24"/>
          <w:szCs w:val="24"/>
        </w:rPr>
      </w:pPr>
    </w:p>
    <w:p w:rsidR="00AC38A9" w:rsidRDefault="00AC38A9" w:rsidP="00AC38A9">
      <w:pPr>
        <w:rPr>
          <w:b/>
          <w:sz w:val="24"/>
          <w:szCs w:val="24"/>
          <w:u w:val="single"/>
        </w:rPr>
      </w:pPr>
      <w:r w:rsidRPr="008D5953">
        <w:rPr>
          <w:b/>
          <w:sz w:val="24"/>
          <w:szCs w:val="24"/>
          <w:u w:val="single"/>
        </w:rPr>
        <w:t>Punto 3-Conto Consuntivo al 31/08/2017 dell’Istituto Comprensivo Panicale-Tavernelle</w:t>
      </w:r>
      <w:r w:rsidR="00BF505F">
        <w:rPr>
          <w:b/>
          <w:sz w:val="24"/>
          <w:szCs w:val="24"/>
          <w:u w:val="single"/>
        </w:rPr>
        <w:t>-</w:t>
      </w:r>
      <w:r w:rsidR="00333874">
        <w:rPr>
          <w:b/>
          <w:sz w:val="24"/>
          <w:szCs w:val="24"/>
          <w:u w:val="single"/>
        </w:rPr>
        <w:t>Paciano</w:t>
      </w:r>
      <w:r w:rsidR="00F33060">
        <w:rPr>
          <w:b/>
          <w:sz w:val="24"/>
          <w:szCs w:val="24"/>
          <w:u w:val="single"/>
        </w:rPr>
        <w:t>(Delibera n.6</w:t>
      </w:r>
      <w:r w:rsidRPr="008D5953">
        <w:rPr>
          <w:b/>
          <w:sz w:val="24"/>
          <w:szCs w:val="24"/>
          <w:u w:val="single"/>
        </w:rPr>
        <w:t>)</w:t>
      </w:r>
    </w:p>
    <w:p w:rsidR="007C3960" w:rsidRDefault="007C3960" w:rsidP="0001235F">
      <w:pPr>
        <w:contextualSpacing/>
        <w:rPr>
          <w:sz w:val="24"/>
          <w:szCs w:val="24"/>
        </w:rPr>
      </w:pPr>
      <w:r w:rsidRPr="007C3960">
        <w:rPr>
          <w:sz w:val="24"/>
          <w:szCs w:val="24"/>
        </w:rPr>
        <w:t>La DSGA</w:t>
      </w:r>
      <w:r>
        <w:rPr>
          <w:sz w:val="24"/>
          <w:szCs w:val="24"/>
        </w:rPr>
        <w:t xml:space="preserve"> presenta il Conto C</w:t>
      </w:r>
      <w:r w:rsidR="0001235F">
        <w:rPr>
          <w:sz w:val="24"/>
          <w:szCs w:val="24"/>
        </w:rPr>
        <w:t>onsuntivo dell’IC di  Panicale-Tavernelle</w:t>
      </w:r>
      <w:r>
        <w:rPr>
          <w:sz w:val="24"/>
          <w:szCs w:val="24"/>
        </w:rPr>
        <w:t>-Paciano  che si è chiuso il 31/08/2017. Da lettura della relazione dei revisori dei conti che danno parere favorevole.</w:t>
      </w:r>
    </w:p>
    <w:p w:rsidR="007C3960" w:rsidRPr="007C3960" w:rsidRDefault="007C3960" w:rsidP="0001235F">
      <w:pPr>
        <w:contextualSpacing/>
        <w:rPr>
          <w:sz w:val="24"/>
          <w:szCs w:val="24"/>
        </w:rPr>
      </w:pPr>
      <w:r>
        <w:rPr>
          <w:sz w:val="24"/>
          <w:szCs w:val="24"/>
        </w:rPr>
        <w:t>La relazione del Consuntivo dell’IC di Piegaro ver</w:t>
      </w:r>
      <w:r w:rsidR="0001235F">
        <w:rPr>
          <w:sz w:val="24"/>
          <w:szCs w:val="24"/>
        </w:rPr>
        <w:t>rà letta al prossimo Consiglio perché non è stata ancora riconsegnata dai revisori dei conti.</w:t>
      </w:r>
    </w:p>
    <w:p w:rsidR="002C06FF" w:rsidRPr="002732DB" w:rsidRDefault="002C06FF" w:rsidP="002C06FF">
      <w:pPr>
        <w:ind w:left="1412" w:hanging="1412"/>
        <w:contextualSpacing/>
        <w:jc w:val="both"/>
        <w:rPr>
          <w:rFonts w:cstheme="minorHAnsi"/>
        </w:rPr>
      </w:pPr>
      <w:r w:rsidRPr="002732DB">
        <w:rPr>
          <w:rFonts w:cstheme="minorHAnsi"/>
        </w:rPr>
        <w:t>VISTA</w:t>
      </w:r>
      <w:r w:rsidRPr="002732DB">
        <w:rPr>
          <w:rFonts w:cstheme="minorHAnsi"/>
        </w:rPr>
        <w:tab/>
        <w:t xml:space="preserve">la  Delibera  n. 147 del 31 gennaio 2017 della Regione Umbria “Piano della Programmazione della rete scolastica  e dell’Offerta Formativa – </w:t>
      </w:r>
      <w:proofErr w:type="spellStart"/>
      <w:r w:rsidRPr="002732DB">
        <w:rPr>
          <w:rFonts w:cstheme="minorHAnsi"/>
        </w:rPr>
        <w:t>a.s.</w:t>
      </w:r>
      <w:proofErr w:type="spellEnd"/>
      <w:r w:rsidRPr="002732DB">
        <w:rPr>
          <w:rFonts w:cstheme="minorHAnsi"/>
        </w:rPr>
        <w:t xml:space="preserve"> 2017/18</w:t>
      </w:r>
    </w:p>
    <w:p w:rsidR="002C06FF" w:rsidRPr="002732DB" w:rsidRDefault="002C06FF" w:rsidP="002C06FF">
      <w:pPr>
        <w:ind w:left="1412" w:hanging="1412"/>
        <w:contextualSpacing/>
        <w:jc w:val="both"/>
        <w:rPr>
          <w:rFonts w:cstheme="minorHAnsi"/>
        </w:rPr>
      </w:pPr>
      <w:r w:rsidRPr="002732DB">
        <w:rPr>
          <w:rFonts w:cstheme="minorHAnsi"/>
        </w:rPr>
        <w:t>VISTO</w:t>
      </w:r>
      <w:r w:rsidRPr="002732DB">
        <w:rPr>
          <w:rFonts w:cstheme="minorHAnsi"/>
        </w:rPr>
        <w:tab/>
        <w:t>il Decreto Direttoriale n. 127 del 20.02.2017 dell’Ufficio Regionale per l’Umbria</w:t>
      </w:r>
    </w:p>
    <w:p w:rsidR="002C06FF" w:rsidRPr="00E80D9A" w:rsidRDefault="002C06FF" w:rsidP="002C06FF">
      <w:pPr>
        <w:ind w:left="1412" w:hanging="1412"/>
        <w:contextualSpacing/>
        <w:jc w:val="both"/>
        <w:rPr>
          <w:rFonts w:cstheme="minorHAnsi"/>
        </w:rPr>
      </w:pPr>
      <w:r w:rsidRPr="00E80D9A">
        <w:rPr>
          <w:rFonts w:cstheme="minorHAnsi"/>
        </w:rPr>
        <w:t>CONSIDERATO che in data  31.08.2017 l’Istituto Comprensivo di Panicale –Tavernelle</w:t>
      </w:r>
      <w:r w:rsidR="00F33060">
        <w:rPr>
          <w:rFonts w:cstheme="minorHAnsi"/>
        </w:rPr>
        <w:t>-Paciano</w:t>
      </w:r>
      <w:r w:rsidRPr="00E80D9A">
        <w:rPr>
          <w:rFonts w:cstheme="minorHAnsi"/>
        </w:rPr>
        <w:t xml:space="preserve">  e l’Istituto Comprensivo di Piegaro hanno  cessato la loro attività giuridica ed economica e dal 01.09.2017  unendosi  nel Nuovo Istituto Comprensivo Panicale-Piegaro –Paciano</w:t>
      </w:r>
    </w:p>
    <w:p w:rsidR="002C06FF" w:rsidRDefault="002C06FF" w:rsidP="002C06FF">
      <w:pPr>
        <w:contextualSpacing/>
        <w:rPr>
          <w:rFonts w:cs="Arial"/>
        </w:rPr>
      </w:pPr>
      <w:r>
        <w:rPr>
          <w:rFonts w:cs="Arial"/>
        </w:rPr>
        <w:t xml:space="preserve">Il Direttore S G A. illustra il </w:t>
      </w:r>
      <w:r w:rsidRPr="002C06FF">
        <w:rPr>
          <w:rFonts w:cs="Arial"/>
          <w:b/>
        </w:rPr>
        <w:t>Conto Consuntivo</w:t>
      </w:r>
      <w:r>
        <w:rPr>
          <w:rFonts w:cs="Arial"/>
        </w:rPr>
        <w:t xml:space="preserve">  dell’istituto Comprensivo di Panicale-Tavernelle</w:t>
      </w:r>
      <w:r w:rsidR="0001235F">
        <w:rPr>
          <w:rFonts w:cs="Arial"/>
        </w:rPr>
        <w:t>-Paciano</w:t>
      </w:r>
      <w:r>
        <w:rPr>
          <w:rFonts w:cs="Arial"/>
        </w:rPr>
        <w:t xml:space="preserve"> approvato dai Revisori dei Conti in data 11 dicembre2017come sotto indicato:</w:t>
      </w:r>
    </w:p>
    <w:p w:rsidR="002C06FF" w:rsidRDefault="002C06FF" w:rsidP="002C06FF">
      <w:pPr>
        <w:widowControl w:val="0"/>
        <w:contextualSpacing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 xml:space="preserve">ENTRATE:                          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</w:p>
    <w:tbl>
      <w:tblPr>
        <w:tblW w:w="975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32"/>
        <w:gridCol w:w="3712"/>
        <w:gridCol w:w="1063"/>
        <w:gridCol w:w="999"/>
        <w:gridCol w:w="950"/>
        <w:gridCol w:w="1063"/>
        <w:gridCol w:w="1063"/>
      </w:tblGrid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Aggr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voce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Prog</w:t>
            </w:r>
            <w:proofErr w:type="spellEnd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</w:t>
            </w:r>
            <w:proofErr w:type="spellEnd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Somme accertate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Somme riscosse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Somme rimaste da riscuotere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differenza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avanzo amministrazione presunto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119.765,38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119.765,38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Non vincolato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59.708,09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59.708,09    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vincolato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60.057,29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60.057,29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finanziamenti dello  stato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77.231,95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77.231,95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77.231,95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dotazione ordinaria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75.791,95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75.791,95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75.791,95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dotazione perequativa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altri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finanz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 non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altri finanziamenti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1.440,00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1.440,00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1.440,00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finanziamenti della Regione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dot. ordinaria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dotazione perequativa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altri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finanz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 non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altri finanziamenti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finanziamenti da enti locali o da altre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ist</w:t>
            </w:r>
            <w:proofErr w:type="spellEnd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Unione Europea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Provincia non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Provincia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Comune non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Comune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Altre istituzioni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Contributi da privati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Pr="00E76073" w:rsidRDefault="002C06FF" w:rsidP="002C06FF">
            <w:pPr>
              <w:jc w:val="right"/>
              <w:rPr>
                <w:rFonts w:ascii="Century" w:hAnsi="Century"/>
                <w:b/>
                <w:bCs/>
                <w:sz w:val="16"/>
              </w:rPr>
            </w:pPr>
            <w:r>
              <w:rPr>
                <w:rFonts w:ascii="Century" w:hAnsi="Century"/>
                <w:b/>
                <w:bCs/>
                <w:sz w:val="16"/>
              </w:rPr>
              <w:t>39.775,06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Pr="00E76073" w:rsidRDefault="002C06FF" w:rsidP="002C06FF">
            <w:pPr>
              <w:jc w:val="right"/>
              <w:rPr>
                <w:rFonts w:ascii="Century" w:hAnsi="Century"/>
                <w:b/>
                <w:bCs/>
                <w:sz w:val="16"/>
                <w:szCs w:val="16"/>
              </w:rPr>
            </w:pPr>
            <w:r>
              <w:rPr>
                <w:rFonts w:ascii="Century" w:hAnsi="Century"/>
                <w:b/>
                <w:bCs/>
                <w:sz w:val="16"/>
              </w:rPr>
              <w:t>39.775,06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Pr="00E76073" w:rsidRDefault="002C06FF" w:rsidP="002C06FF">
            <w:pPr>
              <w:jc w:val="right"/>
              <w:rPr>
                <w:rFonts w:ascii="Century" w:hAnsi="Century" w:cs="Arial"/>
                <w:b/>
                <w:bCs/>
                <w:sz w:val="16"/>
                <w:szCs w:val="16"/>
              </w:rPr>
            </w:pPr>
            <w:r>
              <w:rPr>
                <w:rFonts w:ascii="Century" w:hAnsi="Century"/>
                <w:b/>
                <w:bCs/>
                <w:sz w:val="16"/>
              </w:rPr>
              <w:t>39.775,06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Famiglie non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4.862,56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4.862,56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4.862,56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Famiglie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25.987,49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25.987,49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25.987,49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Altri non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1.400,01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1.400,01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1.400,01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Altri vincolati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7.525,00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7.525,00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7.525,00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proventi da gestioni economiche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Altre entrate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54,87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54,87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54,87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Interessi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12,87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12,87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12,87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Diversi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42,00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Totale entrate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237.027,26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117.261,88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117.261,88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119.765,38</w:t>
            </w: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Disavanzo competenza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16.118,42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2C06FF" w:rsidTr="002C06FF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Totale a Pareggio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133.380,30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2C06FF" w:rsidRDefault="002C06FF" w:rsidP="002C06FF">
      <w:pPr>
        <w:widowControl w:val="0"/>
        <w:rPr>
          <w:rFonts w:ascii="Century Gothic" w:hAnsi="Century Gothic"/>
          <w:b/>
          <w:sz w:val="16"/>
          <w:szCs w:val="18"/>
        </w:rPr>
      </w:pPr>
      <w:r>
        <w:rPr>
          <w:rFonts w:ascii="Century Gothic" w:hAnsi="Century Gothic"/>
          <w:b/>
          <w:sz w:val="16"/>
          <w:szCs w:val="18"/>
        </w:rPr>
        <w:t>USCITE:</w:t>
      </w:r>
    </w:p>
    <w:tbl>
      <w:tblPr>
        <w:tblW w:w="991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597"/>
        <w:gridCol w:w="3434"/>
        <w:gridCol w:w="1080"/>
        <w:gridCol w:w="1080"/>
        <w:gridCol w:w="1080"/>
        <w:gridCol w:w="900"/>
        <w:gridCol w:w="1080"/>
      </w:tblGrid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Aggr</w:t>
            </w:r>
            <w:proofErr w:type="spellEnd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voce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Prog</w:t>
            </w:r>
            <w:proofErr w:type="spellEnd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</w:t>
            </w:r>
            <w:proofErr w:type="spellEnd"/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sz w:val="16"/>
                <w:szCs w:val="16"/>
                <w:lang w:val="fr-FR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fr-FR"/>
              </w:rPr>
              <w:t xml:space="preserve">Somme imp.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sz w:val="16"/>
                <w:szCs w:val="16"/>
                <w:lang w:val="fr-FR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fr-FR"/>
              </w:rPr>
              <w:t xml:space="preserve">Somme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  <w:lang w:val="fr-FR"/>
              </w:rPr>
              <w:t>pagate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Somme rimaste da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pagare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differenza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lastRenderedPageBreak/>
              <w:t>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148.572,46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81.491,87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80.869,62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622,25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67.080,59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Funzionamento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Amm.vo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Generale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95.631,75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47.469,44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46.847,19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622,25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48.162,31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Funzionamento didattico Generale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41.669,69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30.846,32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30.846,32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10.823,37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Spese di personale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3.558,59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3.558,59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Spese di investimento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7.712,43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3.176,11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3.176,11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4.536,32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pStyle w:val="Titolo9"/>
              <w:rPr>
                <w:b/>
                <w:i w:val="0"/>
              </w:rPr>
            </w:pPr>
            <w:r>
              <w:rPr>
                <w:b/>
                <w:i w:val="0"/>
              </w:rPr>
              <w:t>Progetti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80.590,13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51.888,43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51.888,43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28.701,70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Progetti educazione alla salute e sport a scuole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2.019,68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1.583,00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1.583,00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436,68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P51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Progetti area educazione ambientale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1.790,44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719,73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719,73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1.070,71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P55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Aggiornamento e formazione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6.077,42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2.636,35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2.636.35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3.441,07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P58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Progetti recupero e valorizzazione eccellenze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22.225,27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15.880,43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15.880,43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6.344,84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P60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Progetto PON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22.000,00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21.545,79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21.545,79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454,21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P61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Progetto Erasmus-Science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Girls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26.477,32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9.523,13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9.523,13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16.954,19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Fondo di riserva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114,00</w:t>
            </w: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TOTALE SPESE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229.276,59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133.380,30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132.758,05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622,25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95.896,29</w:t>
            </w:r>
          </w:p>
        </w:tc>
      </w:tr>
      <w:tr w:rsidR="002C06FF" w:rsidTr="002C06FF">
        <w:trPr>
          <w:gridAfter w:val="3"/>
          <w:wAfter w:w="3060" w:type="dxa"/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Totale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229.276,59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Avanzo Competenza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2C06FF" w:rsidTr="002C06FF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6FF" w:rsidRDefault="002C06FF" w:rsidP="002C06F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Totale a pareggio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6FF" w:rsidRDefault="002C06FF" w:rsidP="002C06FF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133.380,30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06FF" w:rsidRDefault="002C06FF" w:rsidP="002C06FF">
            <w:pPr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2C06FF" w:rsidRPr="002C06FF" w:rsidRDefault="002C06FF" w:rsidP="002C06FF">
      <w:pPr>
        <w:rPr>
          <w:rFonts w:cs="Arial"/>
          <w:b/>
        </w:rPr>
      </w:pPr>
      <w:r w:rsidRPr="002C06FF">
        <w:rPr>
          <w:rFonts w:cs="Arial"/>
          <w:b/>
        </w:rPr>
        <w:t xml:space="preserve"> Dopo un attento esame il Consiglio approva all’unanimità.</w:t>
      </w:r>
    </w:p>
    <w:p w:rsidR="00A91A4F" w:rsidRDefault="00AC38A9" w:rsidP="00A91A4F">
      <w:pPr>
        <w:contextualSpacing/>
        <w:rPr>
          <w:sz w:val="24"/>
          <w:szCs w:val="24"/>
          <w:u w:val="single"/>
        </w:rPr>
      </w:pPr>
      <w:r w:rsidRPr="008D5953">
        <w:rPr>
          <w:b/>
          <w:sz w:val="24"/>
          <w:szCs w:val="24"/>
          <w:u w:val="single"/>
        </w:rPr>
        <w:t>Punto 4</w:t>
      </w:r>
      <w:r w:rsidRPr="00F33060">
        <w:rPr>
          <w:b/>
          <w:sz w:val="24"/>
          <w:szCs w:val="24"/>
          <w:u w:val="single"/>
        </w:rPr>
        <w:t>-Variazioni di Bilancio al</w:t>
      </w:r>
      <w:r w:rsidR="00695B02" w:rsidRPr="00F33060">
        <w:rPr>
          <w:b/>
          <w:sz w:val="24"/>
          <w:szCs w:val="24"/>
          <w:u w:val="single"/>
        </w:rPr>
        <w:t xml:space="preserve"> 31/12/2017–</w:t>
      </w:r>
      <w:r w:rsidR="001278E1" w:rsidRPr="00F33060">
        <w:rPr>
          <w:b/>
          <w:sz w:val="24"/>
          <w:szCs w:val="24"/>
          <w:u w:val="single"/>
        </w:rPr>
        <w:t>Ratifica</w:t>
      </w:r>
      <w:r w:rsidR="00F33060" w:rsidRPr="00F33060">
        <w:rPr>
          <w:b/>
          <w:sz w:val="24"/>
          <w:szCs w:val="24"/>
          <w:u w:val="single"/>
        </w:rPr>
        <w:t>–</w:t>
      </w:r>
      <w:r w:rsidR="00F33060">
        <w:rPr>
          <w:sz w:val="24"/>
          <w:szCs w:val="24"/>
          <w:u w:val="single"/>
        </w:rPr>
        <w:t xml:space="preserve"> </w:t>
      </w:r>
      <w:r w:rsidR="00F33060" w:rsidRPr="00F33060">
        <w:rPr>
          <w:b/>
          <w:sz w:val="24"/>
          <w:szCs w:val="24"/>
          <w:u w:val="single"/>
        </w:rPr>
        <w:t>(Delibera n. 7)</w:t>
      </w:r>
    </w:p>
    <w:p w:rsidR="002C06FF" w:rsidRPr="00A91A4F" w:rsidRDefault="002C06FF" w:rsidP="00A91A4F">
      <w:pPr>
        <w:contextualSpacing/>
        <w:rPr>
          <w:sz w:val="24"/>
          <w:szCs w:val="24"/>
          <w:u w:val="single"/>
        </w:rPr>
      </w:pPr>
      <w:r w:rsidRPr="00A91A4F">
        <w:rPr>
          <w:rFonts w:asciiTheme="minorHAnsi" w:hAnsiTheme="minorHAnsi" w:cstheme="minorHAnsi"/>
          <w:sz w:val="24"/>
        </w:rPr>
        <w:t>I</w:t>
      </w:r>
      <w:r w:rsidR="00F33060">
        <w:rPr>
          <w:rFonts w:asciiTheme="minorHAnsi" w:hAnsiTheme="minorHAnsi" w:cstheme="minorHAnsi"/>
          <w:sz w:val="24"/>
        </w:rPr>
        <w:t>l DGSA e</w:t>
      </w:r>
      <w:r w:rsidR="00A91A4F">
        <w:rPr>
          <w:rFonts w:asciiTheme="minorHAnsi" w:hAnsiTheme="minorHAnsi" w:cstheme="minorHAnsi"/>
          <w:sz w:val="24"/>
        </w:rPr>
        <w:t xml:space="preserve"> la Dirigente Scolastica presentano le variazioni di bilancio relative al 31/12/2018</w:t>
      </w:r>
    </w:p>
    <w:p w:rsidR="002C06FF" w:rsidRPr="00E80103" w:rsidRDefault="002C06FF" w:rsidP="002C06FF">
      <w:pPr>
        <w:pStyle w:val="Titolo7"/>
        <w:contextualSpacing/>
        <w:jc w:val="both"/>
        <w:rPr>
          <w:rFonts w:asciiTheme="minorHAnsi" w:hAnsiTheme="minorHAnsi" w:cstheme="minorHAnsi"/>
          <w:i w:val="0"/>
          <w:sz w:val="24"/>
        </w:rPr>
      </w:pPr>
      <w:r w:rsidRPr="00A91A4F">
        <w:rPr>
          <w:rFonts w:asciiTheme="minorHAnsi" w:hAnsiTheme="minorHAnsi" w:cstheme="minorHAnsi"/>
          <w:i w:val="0"/>
          <w:color w:val="auto"/>
        </w:rPr>
        <w:t xml:space="preserve">VISTO </w:t>
      </w:r>
      <w:r w:rsidRPr="00A91A4F">
        <w:rPr>
          <w:rFonts w:asciiTheme="minorHAnsi" w:hAnsiTheme="minorHAnsi" w:cstheme="minorHAnsi"/>
          <w:i w:val="0"/>
          <w:color w:val="auto"/>
        </w:rPr>
        <w:tab/>
      </w:r>
      <w:r w:rsidRPr="00A91A4F">
        <w:rPr>
          <w:rFonts w:asciiTheme="minorHAnsi" w:hAnsiTheme="minorHAnsi" w:cstheme="minorHAnsi"/>
          <w:i w:val="0"/>
          <w:color w:val="auto"/>
        </w:rPr>
        <w:tab/>
      </w:r>
      <w:r w:rsidRPr="00A91A4F">
        <w:rPr>
          <w:rFonts w:asciiTheme="minorHAnsi" w:hAnsiTheme="minorHAnsi" w:cstheme="minorHAnsi"/>
          <w:i w:val="0"/>
          <w:color w:val="auto"/>
        </w:rPr>
        <w:tab/>
        <w:t>l’art. 6  comma 5 del D.I. n. 44/2001</w:t>
      </w:r>
      <w:r w:rsidRPr="00E80103">
        <w:rPr>
          <w:rFonts w:asciiTheme="minorHAnsi" w:hAnsiTheme="minorHAnsi" w:cstheme="minorHAnsi"/>
          <w:i w:val="0"/>
        </w:rPr>
        <w:t>,</w:t>
      </w:r>
    </w:p>
    <w:p w:rsidR="002C06FF" w:rsidRDefault="002C06FF" w:rsidP="002C06FF">
      <w:pPr>
        <w:ind w:left="2124" w:hanging="2124"/>
        <w:contextualSpacing/>
      </w:pPr>
      <w:r>
        <w:t>VERIFICATA</w:t>
      </w:r>
      <w:r>
        <w:tab/>
        <w:t xml:space="preserve"> la necessità di interventi modificativi rispetto alle previsioni  per fondi pervenuti MIUR , da privati e da Enti Locali;</w:t>
      </w:r>
    </w:p>
    <w:p w:rsidR="002C06FF" w:rsidRDefault="002C06FF" w:rsidP="002C06FF">
      <w:pPr>
        <w:ind w:left="2124" w:hanging="2124"/>
        <w:contextualSpacing/>
      </w:pPr>
      <w:r>
        <w:t xml:space="preserve">VISTA </w:t>
      </w:r>
      <w:r>
        <w:tab/>
        <w:t xml:space="preserve">la Delibera della Regione Umbria n.147 del 31/01/2017- programmazione rete scolastica regionale </w:t>
      </w:r>
      <w:proofErr w:type="spellStart"/>
      <w:r>
        <w:t>a.s.</w:t>
      </w:r>
      <w:proofErr w:type="spellEnd"/>
      <w:r>
        <w:t xml:space="preserve"> 2017/18</w:t>
      </w:r>
    </w:p>
    <w:p w:rsidR="002C06FF" w:rsidRDefault="002C06FF" w:rsidP="002C06FF">
      <w:pPr>
        <w:ind w:left="2124" w:hanging="2124"/>
        <w:contextualSpacing/>
      </w:pPr>
      <w:r>
        <w:t>VISTO</w:t>
      </w:r>
      <w:r>
        <w:tab/>
        <w:t>il Decreto Direttoriale n.127 dell’ USR Umbria</w:t>
      </w:r>
    </w:p>
    <w:p w:rsidR="002C06FF" w:rsidRDefault="002C06FF" w:rsidP="002C06FF">
      <w:pPr>
        <w:ind w:left="2124" w:hanging="2124"/>
        <w:contextualSpacing/>
      </w:pPr>
      <w:r>
        <w:t>CONSIDERATO</w:t>
      </w:r>
      <w:r>
        <w:tab/>
        <w:t xml:space="preserve">che ii 18.12.2017 si è insediato il Consiglio di Istituto e  dette variazioni verranno portate a ratifica nella convocazione </w:t>
      </w:r>
      <w:r w:rsidR="00A91A4F">
        <w:t xml:space="preserve">del  primo Consiglio d’Istituto </w:t>
      </w:r>
    </w:p>
    <w:p w:rsidR="002C06FF" w:rsidRPr="00574947" w:rsidRDefault="00A91A4F" w:rsidP="00A91A4F">
      <w:pPr>
        <w:ind w:left="2124" w:hanging="2124"/>
        <w:contextualSpacing/>
        <w:rPr>
          <w:rFonts w:asciiTheme="minorHAnsi" w:hAnsiTheme="minorHAnsi" w:cstheme="minorHAnsi"/>
          <w:b/>
          <w:sz w:val="24"/>
        </w:rPr>
      </w:pPr>
      <w:r>
        <w:t>Il Consiglio Decreta:</w:t>
      </w:r>
    </w:p>
    <w:p w:rsidR="002C06FF" w:rsidRDefault="002C06FF" w:rsidP="002C06FF">
      <w:pPr>
        <w:contextualSpacing/>
        <w:jc w:val="both"/>
      </w:pPr>
      <w:r>
        <w:t xml:space="preserve">di apportare al Programma Annuale </w:t>
      </w:r>
      <w:proofErr w:type="spellStart"/>
      <w:r>
        <w:t>e.f</w:t>
      </w:r>
      <w:proofErr w:type="spellEnd"/>
      <w:r>
        <w:t>. 2017  (dal 01.09.2017 : Istituto Comprensivo di Panicale-Piegaro_ Paciano) le sotto indicate variazioni per assestamento di bilancio:</w:t>
      </w:r>
    </w:p>
    <w:p w:rsidR="002C06FF" w:rsidRDefault="002C06FF" w:rsidP="002C06FF">
      <w:pPr>
        <w:contextualSpacing/>
        <w:jc w:val="both"/>
      </w:pPr>
      <w:r>
        <w:t>ISTITUTO COMPRENSIVO PIEGARO: Saldo cassa al 31/08/2017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7/4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Fondo cassa Istituto Comprensivo Piegaro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46.682,92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lastRenderedPageBreak/>
              <w:t>A1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Funzionamento </w:t>
            </w:r>
            <w:proofErr w:type="spellStart"/>
            <w:r>
              <w:t>Amm.vo</w:t>
            </w:r>
            <w:proofErr w:type="spellEnd"/>
            <w:r>
              <w:t xml:space="preserve"> Generale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8.588,37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A2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Funzionamento Didattico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7.635,73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A4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Spese di Investimento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5.468,92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Educazione alla salute e sport a scuola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1.902,24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Progetti di Educazione Ambientale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694,44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Formazione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3.001,66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di recupero e valorizzazione delle eccellenze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17.063,51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Disponibilità da programmare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2.328,05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46.682,92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46.682.92</w:t>
            </w:r>
          </w:p>
        </w:tc>
      </w:tr>
    </w:tbl>
    <w:p w:rsidR="002C06FF" w:rsidRDefault="002C06FF" w:rsidP="002C06FF">
      <w:pPr>
        <w:jc w:val="both"/>
      </w:pPr>
      <w:r>
        <w:t>ISTITUTO COMPRENSIVO PANICALE-TAVERNELLE</w:t>
      </w:r>
      <w:r w:rsidR="00F33060">
        <w:t>-PACIANO</w:t>
      </w:r>
      <w:r>
        <w:t>: saldo cassa al 31/08/2017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7/4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Fondo cassa Istituto Comprensivo Panicale-Tavernelle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82.411,13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Funzionamento </w:t>
            </w:r>
            <w:proofErr w:type="spellStart"/>
            <w:r>
              <w:t>Amm.vo</w:t>
            </w:r>
            <w:proofErr w:type="spellEnd"/>
            <w:r>
              <w:t xml:space="preserve"> Generale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48.784,56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A2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Funzionamento Didattico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10.823,37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A3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Spese di personale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2.473,58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A4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Spese di Investimento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5.468,92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Educazione alla salute e sport a scuola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436,68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Progetti di Educazione Ambientale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1.070,71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Formazione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3.441,07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di recupero e valorizzazione delle eccellenze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6.344,84</w:t>
            </w:r>
          </w:p>
        </w:tc>
      </w:tr>
      <w:tr w:rsidR="002C06FF" w:rsidTr="002C06FF">
        <w:trPr>
          <w:trHeight w:val="8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lastRenderedPageBreak/>
              <w:t>P62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Atelier Creativi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4.500,00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82.411,13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82.411,13</w:t>
            </w:r>
          </w:p>
        </w:tc>
      </w:tr>
    </w:tbl>
    <w:p w:rsidR="002C06FF" w:rsidRPr="002A1C5B" w:rsidRDefault="002C06FF" w:rsidP="002C06FF">
      <w:pPr>
        <w:jc w:val="both"/>
        <w:rPr>
          <w:b/>
        </w:rPr>
      </w:pPr>
      <w:r>
        <w:rPr>
          <w:b/>
        </w:rPr>
        <w:t>Bonus docenti: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7/4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Diverse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80,34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P55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Progetto Formazione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80,34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80,34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80,34</w:t>
            </w:r>
          </w:p>
        </w:tc>
      </w:tr>
    </w:tbl>
    <w:p w:rsidR="002C06FF" w:rsidRDefault="002C06FF" w:rsidP="002C06FF">
      <w:pPr>
        <w:spacing w:after="0" w:line="240" w:lineRule="auto"/>
        <w:jc w:val="both"/>
      </w:pPr>
    </w:p>
    <w:p w:rsidR="002C06FF" w:rsidRDefault="002C06FF" w:rsidP="002C06FF">
      <w:pPr>
        <w:jc w:val="both"/>
        <w:rPr>
          <w:b/>
        </w:rPr>
      </w:pPr>
      <w:r>
        <w:t>ASSOCIAZIONE CETEX GROUP: contributo volontario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5/3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Contr. vol. </w:t>
            </w:r>
            <w:proofErr w:type="spellStart"/>
            <w:r>
              <w:t>Ass</w:t>
            </w:r>
            <w:proofErr w:type="spellEnd"/>
            <w:r>
              <w:t xml:space="preserve">. Amici Associazione </w:t>
            </w:r>
            <w:proofErr w:type="spellStart"/>
            <w:r>
              <w:t>Cetex</w:t>
            </w:r>
            <w:proofErr w:type="spellEnd"/>
            <w:r>
              <w:t xml:space="preserve"> Group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P58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Progetto recupero e valorizzazione delle eccellenze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200,00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MIUR: Finanziamento Amministrativo e Didattico settembre – dicembre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2/1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Stato -Funzionamento settembre – dicembre 2017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9.064,98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Funzionamento Amministrativo Generale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2.500,00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A2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Funzionamento didattico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5.000,00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A4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Spese investimento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1.564,98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9.064,98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9.064,98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MIUR: Finanziamento per spese pulizia e sorveglianza alunni: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2/1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Finanziamento per pagamento Cooperativa per spese di pulizia e sorveglianza alunni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59.129,06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Funzionamento </w:t>
            </w:r>
            <w:proofErr w:type="spellStart"/>
            <w:r>
              <w:t>amm.vo</w:t>
            </w:r>
            <w:proofErr w:type="spellEnd"/>
            <w:r>
              <w:t xml:space="preserve"> generale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59.129,06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59.129,06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59.129,06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 xml:space="preserve">GENITORI ALUNNI: finanziamento per Uscite didattiche €80,00 Progetto </w:t>
      </w:r>
      <w:proofErr w:type="spellStart"/>
      <w:r>
        <w:t>ScienceGirls</w:t>
      </w:r>
      <w:proofErr w:type="spellEnd"/>
      <w:r>
        <w:t xml:space="preserve"> €652,00 – Progetto Teatro €3.180,00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5/2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Genitori Alunni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3.912,00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Funzionamento didattico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80,00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P61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 xml:space="preserve">Progetto </w:t>
            </w:r>
            <w:proofErr w:type="spellStart"/>
            <w:r>
              <w:t>ScienceGirls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652,00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jc w:val="center"/>
            </w:pPr>
            <w:r>
              <w:t>P58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recupero e valorizzazione delle eccellenze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jc w:val="center"/>
            </w:pPr>
            <w:r>
              <w:t>3.180,00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3.912,00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3.912,00</w:t>
            </w:r>
          </w:p>
        </w:tc>
      </w:tr>
    </w:tbl>
    <w:p w:rsidR="002C06FF" w:rsidRDefault="002C06FF" w:rsidP="002C06FF">
      <w:pPr>
        <w:spacing w:after="0" w:line="240" w:lineRule="auto"/>
        <w:jc w:val="both"/>
        <w:rPr>
          <w:b/>
        </w:rPr>
      </w:pPr>
      <w:r>
        <w:t>GENITORI ALUNNI: finanziamento per Uscite didattiche €100,16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5/2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Genitori Alunni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100,16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Funzionamento didattico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100,16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100,16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100,16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ASSOCIAZIONE AICA: Concorso alunni  gestito dall’I.C. Panicale- Piegaro – Paciano (Convenzione AICA – USR Umbria)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5/4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Contributi da Privati – Altri Vincolati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3.500,00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P58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Progetto recupero e valorizzazione delle eccellenze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3.500,00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3.500,00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3.500,00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 xml:space="preserve">PRESIDENZA CONSIGLIO DEI MINISTRI – MINISTERO PARI OPPORTUNITA’: Finanziamento Progetto </w:t>
      </w:r>
      <w:proofErr w:type="spellStart"/>
      <w:r>
        <w:t>Stem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2/4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Finanziamenti dello Stato – Altri finanziamenti vincolati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2.500,00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Disponibilità da programmare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2.500,00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2.500,00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2.500,00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GENITORI ALUNNI E PERSONALE SCUOLA: FINANZIAMENTO PER ASSICURAZIONE A.S.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5/2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Famiglie - vincolati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5.412,00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Funzionamento </w:t>
            </w:r>
            <w:proofErr w:type="spellStart"/>
            <w:r>
              <w:t>amm.vo</w:t>
            </w:r>
            <w:proofErr w:type="spellEnd"/>
            <w:r>
              <w:t xml:space="preserve"> generale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jc w:val="center"/>
              <w:rPr>
                <w:sz w:val="24"/>
                <w:szCs w:val="24"/>
              </w:rPr>
            </w:pPr>
            <w:r>
              <w:t>5.412,00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5.412,00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5.412,00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GENITORI ALUNNI E PERSONALE SCUOLA: contributo volontario</w:t>
      </w:r>
      <w:r w:rsidR="00A91A4F">
        <w:t xml:space="preserve"> </w:t>
      </w:r>
      <w:r>
        <w:t>per ampliamento Offerta Formativa A.S.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5/1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Famiglie - non vincolati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9.500,00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Spese Investimento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4.000,00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recupero e valorizzazione delle eccellenze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jc w:val="center"/>
            </w:pPr>
            <w:r>
              <w:t>5.500,00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9.500,00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MIUR: Finanziamento per liquidazione compenso Revisori dei Conti settembre – dicembre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t>2/1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Stato:Finanziamento</w:t>
            </w:r>
            <w:proofErr w:type="spellEnd"/>
            <w:r>
              <w:t xml:space="preserve"> per compenso revisori dei Conti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t>1.395,51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t>A1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t xml:space="preserve">Funzionamento </w:t>
            </w:r>
            <w:proofErr w:type="spellStart"/>
            <w:r>
              <w:t>amm.vo</w:t>
            </w:r>
            <w:proofErr w:type="spellEnd"/>
            <w:r>
              <w:t xml:space="preserve"> generale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t>1.395,51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1.395,51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1.395,51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MIUR: Finanziamento per attività animatore digitale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2/1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Stato: Finanziamento per attività animatore digitale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1.000,00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P55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Progetto Formazione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1.000,00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INDIRE: Finanziamento Progetto EN.GA.GE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4/6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Finanziamenti da altre Istituzioni Pubbliche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239.756,80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Disponibilità da programmare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239.756,80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239.756,80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239.756,80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INDIRE: Finanziamento Progetto 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4/6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Finanziamenti da altre Istituzioni Pubbliche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7.936,00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Z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Disponibilità da programmare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7.936,00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7.936,00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7.936,00</w:t>
            </w:r>
          </w:p>
        </w:tc>
      </w:tr>
    </w:tbl>
    <w:p w:rsidR="002C06FF" w:rsidRDefault="002C06FF" w:rsidP="002C06FF">
      <w:pPr>
        <w:jc w:val="both"/>
        <w:rPr>
          <w:b/>
        </w:rPr>
      </w:pPr>
      <w:r>
        <w:t>GENITORI ALUNNI: finanziamento per Uscite didattiche €70,00– Progetto Teatro €80,00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402"/>
        <w:gridCol w:w="2385"/>
        <w:gridCol w:w="2384"/>
      </w:tblGrid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Descrizione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Entrata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Uscita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5/2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Genitori Alunni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150,00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Funzionamento didattico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70,00</w:t>
            </w:r>
          </w:p>
        </w:tc>
      </w:tr>
      <w:tr w:rsidR="002C06FF" w:rsidTr="002C06F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Progetto recupero e valorizzazione delle eccellenze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</w:pPr>
            <w:r>
              <w:t>80,00</w:t>
            </w:r>
          </w:p>
        </w:tc>
      </w:tr>
      <w:tr w:rsidR="002C06FF" w:rsidTr="002C06FF">
        <w:trPr>
          <w:trHeight w:val="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FF" w:rsidRDefault="002C06FF" w:rsidP="002C06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150,00</w:t>
            </w:r>
          </w:p>
        </w:tc>
      </w:tr>
    </w:tbl>
    <w:p w:rsidR="002C06FF" w:rsidRPr="00F33060" w:rsidRDefault="00257DCC" w:rsidP="002C06FF">
      <w:pPr>
        <w:rPr>
          <w:i/>
        </w:rPr>
      </w:pPr>
      <w:r>
        <w:rPr>
          <w:i/>
          <w:u w:val="single"/>
        </w:rPr>
        <w:t xml:space="preserve">Calzoni Michele </w:t>
      </w:r>
      <w:r w:rsidRPr="00F33060">
        <w:rPr>
          <w:i/>
        </w:rPr>
        <w:t>chiede informazioni sul numero di genitori che hanno pagato assicurazione e contributo volontario.</w:t>
      </w:r>
    </w:p>
    <w:p w:rsidR="00257DCC" w:rsidRDefault="00F33060" w:rsidP="002C06FF">
      <w:r>
        <w:t>Il DSGA d</w:t>
      </w:r>
      <w:r w:rsidR="00257DCC">
        <w:t>ichiara che ancora stanno arrivando i versamenti per le assicurazioni ma la scuola ha, ovviamente, assicurato tutti gli alunni. Per quanto riguarda il contributo volontario, non tutti i genitori hanno pagato. Al prossimo Consiglio verrà presentato il piano delle riscossioni sia delle assicurazioni che del contributo suddiviso per ordine di scuola e classi.</w:t>
      </w:r>
    </w:p>
    <w:p w:rsidR="00257DCC" w:rsidRDefault="00257DCC" w:rsidP="002C06FF">
      <w:r>
        <w:t xml:space="preserve">Si sottolinea che con il contributo vengono pagati i progetti di inglese </w:t>
      </w:r>
      <w:r w:rsidR="00F33060">
        <w:t xml:space="preserve"> e musica che iniziano </w:t>
      </w:r>
      <w:r>
        <w:t>dalla scuola dell’Infanzia, che da quest’anno sono partiti anche per le scuo</w:t>
      </w:r>
      <w:r w:rsidR="00F33060">
        <w:t>le del comune di Piegaro</w:t>
      </w:r>
      <w:r>
        <w:t>, ad esclusione di quello di Pietrafitta con la Banda.</w:t>
      </w:r>
    </w:p>
    <w:p w:rsidR="00257DCC" w:rsidRDefault="00257DCC" w:rsidP="002C06FF">
      <w:r w:rsidRPr="00257DCC">
        <w:rPr>
          <w:i/>
          <w:u w:val="single"/>
        </w:rPr>
        <w:t>Posti Andrea</w:t>
      </w:r>
      <w:r>
        <w:t xml:space="preserve"> </w:t>
      </w:r>
      <w:r w:rsidRPr="00F33060">
        <w:rPr>
          <w:i/>
        </w:rPr>
        <w:t>chiede se il numero delle fotocopie è diminuito.</w:t>
      </w:r>
      <w:r>
        <w:t xml:space="preserve"> </w:t>
      </w:r>
    </w:p>
    <w:p w:rsidR="00901660" w:rsidRDefault="00F33060" w:rsidP="002C06FF">
      <w:r>
        <w:t xml:space="preserve">Il </w:t>
      </w:r>
      <w:r w:rsidR="00257DCC">
        <w:t xml:space="preserve">DGSA risponde che è diminuito e che si sta </w:t>
      </w:r>
      <w:r w:rsidR="00901660">
        <w:t xml:space="preserve"> andando verso l’eliminazione del </w:t>
      </w:r>
      <w:r w:rsidR="00257DCC">
        <w:t xml:space="preserve"> cartaceo per tutte le comunicazioni </w:t>
      </w:r>
      <w:r w:rsidR="00901660">
        <w:t xml:space="preserve"> </w:t>
      </w:r>
      <w:r>
        <w:t>che riguardano docenti  ed i genitori perché</w:t>
      </w:r>
      <w:r w:rsidR="00901660">
        <w:t xml:space="preserve"> vengono inviate da</w:t>
      </w:r>
      <w:r>
        <w:t xml:space="preserve">gli uffici e via mail;  </w:t>
      </w:r>
      <w:r w:rsidR="00257DCC">
        <w:t>con il nuovo registro elettronico sarà possibile comunicare</w:t>
      </w:r>
      <w:r w:rsidR="00901660">
        <w:t xml:space="preserve"> anche </w:t>
      </w:r>
      <w:r w:rsidR="00257DCC">
        <w:t xml:space="preserve"> con</w:t>
      </w:r>
      <w:r w:rsidR="00901660">
        <w:t xml:space="preserve"> docenti  e genitor</w:t>
      </w:r>
      <w:r>
        <w:t>i con</w:t>
      </w:r>
      <w:r w:rsidR="00901660">
        <w:t xml:space="preserve"> mail. Tuttavia si sottolinea che non tutti i genitori utilizzano la posta elettronica e che molti non hanno il computer.  </w:t>
      </w:r>
    </w:p>
    <w:p w:rsidR="00257DCC" w:rsidRPr="00F33060" w:rsidRDefault="00901660" w:rsidP="002C06FF">
      <w:pPr>
        <w:rPr>
          <w:i/>
        </w:rPr>
      </w:pPr>
      <w:r>
        <w:rPr>
          <w:i/>
          <w:u w:val="single"/>
        </w:rPr>
        <w:lastRenderedPageBreak/>
        <w:t>Fratini Daniela</w:t>
      </w:r>
      <w:r>
        <w:t>-</w:t>
      </w:r>
      <w:r w:rsidR="00F33060">
        <w:t xml:space="preserve"> </w:t>
      </w:r>
      <w:r w:rsidR="00F33060" w:rsidRPr="00F33060">
        <w:rPr>
          <w:i/>
        </w:rPr>
        <w:t>sottopone al Consiglio il problema dei distributori automatici</w:t>
      </w:r>
      <w:r w:rsidRPr="00F33060">
        <w:rPr>
          <w:i/>
        </w:rPr>
        <w:t xml:space="preserve"> chiede di cambiare gli alimenti che sono nei distributori automatici. Non ritiene sia educativo l’acquisto dei  prodotti </w:t>
      </w:r>
      <w:r w:rsidR="00257DCC" w:rsidRPr="00F33060">
        <w:rPr>
          <w:i/>
        </w:rPr>
        <w:t xml:space="preserve"> </w:t>
      </w:r>
      <w:r w:rsidR="00F33060">
        <w:rPr>
          <w:i/>
        </w:rPr>
        <w:t xml:space="preserve">proposti sia sotto il profilo economico, hanno un costo maggiore rispetto al supermercato sia sotto il profilo nutrizionale. </w:t>
      </w:r>
      <w:r w:rsidR="00133EC5">
        <w:rPr>
          <w:i/>
        </w:rPr>
        <w:t xml:space="preserve"> Comunica che  a </w:t>
      </w:r>
      <w:r w:rsidR="00F33060">
        <w:rPr>
          <w:i/>
        </w:rPr>
        <w:t xml:space="preserve">Paciano i distributori sono stati inseriti quest’anno. </w:t>
      </w:r>
      <w:r w:rsidR="00133EC5">
        <w:rPr>
          <w:i/>
        </w:rPr>
        <w:t>Ritiene sarebbe opportuno rimuoverli</w:t>
      </w:r>
    </w:p>
    <w:p w:rsidR="00901660" w:rsidRDefault="00901660" w:rsidP="002C06FF">
      <w:r>
        <w:t>La Dirigente risponde</w:t>
      </w:r>
      <w:r w:rsidR="00133EC5">
        <w:t xml:space="preserve"> che i, i distributori sono stati inseriti su richiesta dei docenti.  T</w:t>
      </w:r>
      <w:r>
        <w:t>re anni fa i docenti di scienze e tecnologia</w:t>
      </w:r>
      <w:r w:rsidR="00133EC5">
        <w:t xml:space="preserve">, a Tavernelle, </w:t>
      </w:r>
      <w:r>
        <w:t xml:space="preserve"> avevano fatto fare ai ragazzi un’analisi dei contenuti di ciascun prodotto e</w:t>
      </w:r>
      <w:r w:rsidR="00F33060">
        <w:t xml:space="preserve"> conseguentemente è </w:t>
      </w:r>
      <w:r>
        <w:t xml:space="preserve"> fatta una scelta più adeguata. La ditta aveva modificato le proposte. Occorre ripetere il percorso chiedendo l’</w:t>
      </w:r>
      <w:r w:rsidR="00F33060">
        <w:t>elenco dei prodotti che la ditta ha a disposizione e scegliere</w:t>
      </w:r>
      <w:r>
        <w:t>, con</w:t>
      </w:r>
      <w:r w:rsidR="00F33060">
        <w:t xml:space="preserve"> i ragazzi, quelli più adeguati sotto il profilo alimentare.</w:t>
      </w:r>
    </w:p>
    <w:p w:rsidR="004F28E8" w:rsidRPr="00F33060" w:rsidRDefault="002D0729" w:rsidP="00133EC5">
      <w:pPr>
        <w:contextualSpacing/>
        <w:rPr>
          <w:i/>
        </w:rPr>
      </w:pPr>
      <w:r w:rsidRPr="002D0729">
        <w:rPr>
          <w:i/>
        </w:rPr>
        <w:t xml:space="preserve">Si </w:t>
      </w:r>
      <w:r w:rsidR="00133EC5" w:rsidRPr="002D0729">
        <w:rPr>
          <w:i/>
        </w:rPr>
        <w:t>propone</w:t>
      </w:r>
      <w:r w:rsidRPr="002D0729">
        <w:rPr>
          <w:i/>
        </w:rPr>
        <w:t xml:space="preserve"> </w:t>
      </w:r>
      <w:r w:rsidR="00901660" w:rsidRPr="002D0729">
        <w:rPr>
          <w:i/>
        </w:rPr>
        <w:t>di</w:t>
      </w:r>
      <w:r w:rsidR="00901660" w:rsidRPr="00F33060">
        <w:rPr>
          <w:i/>
        </w:rPr>
        <w:t xml:space="preserve"> far portare le merende dal forno di Panicale </w:t>
      </w:r>
      <w:r w:rsidR="00133EC5">
        <w:rPr>
          <w:i/>
        </w:rPr>
        <w:t>che fornisce  già la P</w:t>
      </w:r>
      <w:r w:rsidR="004F28E8" w:rsidRPr="00F33060">
        <w:rPr>
          <w:i/>
        </w:rPr>
        <w:t xml:space="preserve">rimaria </w:t>
      </w:r>
      <w:r w:rsidR="00133EC5">
        <w:rPr>
          <w:i/>
        </w:rPr>
        <w:t xml:space="preserve"> di Panicale, </w:t>
      </w:r>
      <w:r w:rsidR="004F28E8" w:rsidRPr="00F33060">
        <w:rPr>
          <w:i/>
        </w:rPr>
        <w:t>anche a Paciano</w:t>
      </w:r>
      <w:r w:rsidR="00133EC5">
        <w:rPr>
          <w:i/>
        </w:rPr>
        <w:t>, fornendo un servizio</w:t>
      </w:r>
      <w:r w:rsidR="004F28E8" w:rsidRPr="00F33060">
        <w:rPr>
          <w:i/>
        </w:rPr>
        <w:t xml:space="preserve"> con le stesse modalità. I genitori prenotano e il forno consegna le merende, i r</w:t>
      </w:r>
      <w:r w:rsidR="00133EC5">
        <w:rPr>
          <w:i/>
        </w:rPr>
        <w:t xml:space="preserve">agazzi vanno da soli a ritirarli  dal personale . Il personale ATA non distribuisce le merende </w:t>
      </w:r>
      <w:r w:rsidR="004F28E8" w:rsidRPr="00F33060">
        <w:rPr>
          <w:i/>
        </w:rPr>
        <w:t>nelle classi.</w:t>
      </w:r>
    </w:p>
    <w:p w:rsidR="00133EC5" w:rsidRPr="002D0729" w:rsidRDefault="004F28E8" w:rsidP="00133EC5">
      <w:pPr>
        <w:contextualSpacing/>
        <w:rPr>
          <w:i/>
        </w:rPr>
      </w:pPr>
      <w:r w:rsidRPr="00133EC5">
        <w:rPr>
          <w:i/>
        </w:rPr>
        <w:t>A Castiglion Fosco, il forno, ha fatto richiesta alla Dirigente per essere autorizzato a dare questo servizio. Panicale potrebbe fare la stessa cosa.</w:t>
      </w:r>
      <w:r w:rsidR="00901660" w:rsidRPr="00133EC5">
        <w:rPr>
          <w:i/>
        </w:rPr>
        <w:t xml:space="preserve"> </w:t>
      </w:r>
    </w:p>
    <w:p w:rsidR="002D0729" w:rsidRDefault="002D0729" w:rsidP="00133EC5">
      <w:pPr>
        <w:contextualSpacing/>
      </w:pPr>
    </w:p>
    <w:p w:rsidR="002A0C9B" w:rsidRDefault="002A0C9B" w:rsidP="00133EC5">
      <w:pPr>
        <w:contextualSpacing/>
      </w:pPr>
    </w:p>
    <w:p w:rsidR="00133EC5" w:rsidRPr="00133EC5" w:rsidRDefault="00133EC5" w:rsidP="00133EC5">
      <w:pPr>
        <w:contextualSpacing/>
      </w:pPr>
      <w:bookmarkStart w:id="0" w:name="_GoBack"/>
      <w:bookmarkEnd w:id="0"/>
      <w:r>
        <w:t xml:space="preserve">La presidente richiama l’assemblea alla discussione dei punti all’ordine del giorno.  </w:t>
      </w:r>
    </w:p>
    <w:p w:rsidR="00133EC5" w:rsidRPr="00133EC5" w:rsidRDefault="00133EC5" w:rsidP="00133EC5">
      <w:pPr>
        <w:contextualSpacing/>
        <w:rPr>
          <w:i/>
        </w:rPr>
      </w:pPr>
    </w:p>
    <w:p w:rsidR="00AC38A9" w:rsidRDefault="00AC38A9" w:rsidP="00133EC5">
      <w:pPr>
        <w:contextualSpacing/>
        <w:rPr>
          <w:b/>
          <w:sz w:val="24"/>
          <w:szCs w:val="24"/>
          <w:u w:val="single"/>
        </w:rPr>
      </w:pPr>
      <w:r w:rsidRPr="008D5953">
        <w:rPr>
          <w:b/>
          <w:sz w:val="24"/>
          <w:szCs w:val="24"/>
          <w:u w:val="single"/>
        </w:rPr>
        <w:t>Punto 5</w:t>
      </w:r>
      <w:r w:rsidR="001228AB">
        <w:rPr>
          <w:b/>
          <w:sz w:val="24"/>
          <w:szCs w:val="24"/>
          <w:u w:val="single"/>
        </w:rPr>
        <w:t xml:space="preserve"> -</w:t>
      </w:r>
      <w:r w:rsidRPr="008D5953">
        <w:rPr>
          <w:b/>
          <w:sz w:val="24"/>
          <w:szCs w:val="24"/>
          <w:u w:val="single"/>
        </w:rPr>
        <w:t>Programma Annuale 2018</w:t>
      </w:r>
      <w:r w:rsidR="00BF505F">
        <w:rPr>
          <w:b/>
          <w:sz w:val="24"/>
          <w:szCs w:val="24"/>
          <w:u w:val="single"/>
        </w:rPr>
        <w:t>-</w:t>
      </w:r>
      <w:r w:rsidR="00133EC5">
        <w:rPr>
          <w:b/>
          <w:sz w:val="24"/>
          <w:szCs w:val="24"/>
          <w:u w:val="single"/>
        </w:rPr>
        <w:t>(Delibera n.8</w:t>
      </w:r>
      <w:r w:rsidRPr="008D5953">
        <w:rPr>
          <w:b/>
          <w:sz w:val="24"/>
          <w:szCs w:val="24"/>
          <w:u w:val="single"/>
        </w:rPr>
        <w:t>)</w:t>
      </w:r>
    </w:p>
    <w:p w:rsidR="00133EC5" w:rsidRDefault="00133EC5" w:rsidP="00133E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 DSGA presenta, </w:t>
      </w:r>
      <w:r w:rsidR="002703AC" w:rsidRPr="002703AC">
        <w:rPr>
          <w:sz w:val="24"/>
          <w:szCs w:val="24"/>
        </w:rPr>
        <w:t xml:space="preserve"> in modo analitico il Programma Annuale</w:t>
      </w:r>
      <w:r>
        <w:rPr>
          <w:sz w:val="24"/>
          <w:szCs w:val="24"/>
        </w:rPr>
        <w:t xml:space="preserve"> </w:t>
      </w:r>
      <w:r w:rsidR="002E2EC9">
        <w:rPr>
          <w:sz w:val="24"/>
          <w:szCs w:val="24"/>
        </w:rPr>
        <w:t xml:space="preserve">e sottolinea che è stato </w:t>
      </w:r>
      <w:r w:rsidR="002703AC">
        <w:rPr>
          <w:sz w:val="24"/>
          <w:szCs w:val="24"/>
        </w:rPr>
        <w:t>elaborat</w:t>
      </w:r>
      <w:r>
        <w:rPr>
          <w:sz w:val="24"/>
          <w:szCs w:val="24"/>
        </w:rPr>
        <w:t>o inserendo</w:t>
      </w:r>
      <w:r w:rsidR="00C77D4E">
        <w:rPr>
          <w:sz w:val="24"/>
          <w:szCs w:val="24"/>
        </w:rPr>
        <w:t xml:space="preserve"> di tutti i dati dell’IC di Piegaro: entrat</w:t>
      </w:r>
      <w:r w:rsidR="002E2EC9">
        <w:rPr>
          <w:sz w:val="24"/>
          <w:szCs w:val="24"/>
        </w:rPr>
        <w:t>e, uscite, competenze di cassa</w:t>
      </w:r>
      <w:r>
        <w:rPr>
          <w:sz w:val="24"/>
          <w:szCs w:val="24"/>
        </w:rPr>
        <w:t>, ecc</w:t>
      </w:r>
      <w:r w:rsidR="002E2EC9">
        <w:rPr>
          <w:sz w:val="24"/>
          <w:szCs w:val="24"/>
        </w:rPr>
        <w:t xml:space="preserve">. </w:t>
      </w:r>
    </w:p>
    <w:p w:rsidR="00133EC5" w:rsidRDefault="002E2EC9" w:rsidP="00133EC5">
      <w:pPr>
        <w:contextualSpacing/>
        <w:rPr>
          <w:sz w:val="24"/>
          <w:szCs w:val="24"/>
        </w:rPr>
      </w:pPr>
      <w:r>
        <w:rPr>
          <w:sz w:val="24"/>
          <w:szCs w:val="24"/>
        </w:rPr>
        <w:t>Il Programma Annuale relativo al nuovo IC è stato elaborato a partire dall’1/9/2017.</w:t>
      </w:r>
    </w:p>
    <w:p w:rsidR="002E2EC9" w:rsidRDefault="002E2EC9" w:rsidP="00133E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La Dirigente spiega che il Programma  è di supporto al PTOF per cui prima di elaborarlo è stato pianificato e condiviso con le RSU dell’IC in relazione alle s</w:t>
      </w:r>
      <w:r w:rsidR="00133EC5">
        <w:rPr>
          <w:sz w:val="24"/>
          <w:szCs w:val="24"/>
        </w:rPr>
        <w:t>celte programmatiche definite in sede di Collegio dei D</w:t>
      </w:r>
      <w:r>
        <w:rPr>
          <w:sz w:val="24"/>
          <w:szCs w:val="24"/>
        </w:rPr>
        <w:t>ocenti.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SENTITO</w:t>
      </w:r>
      <w:r w:rsidRPr="00232506">
        <w:rPr>
          <w:rFonts w:ascii="Times New Roman" w:hAnsi="Times New Roman" w:cs="Times New Roman"/>
        </w:rPr>
        <w:tab/>
        <w:t>il Dirigente Scolastico  e il D.S.G.A. illustrare il Programma nel suo complesso;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l’art. 21 legge 15 marzo 1997, n. 59,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il D.P.R. 08/03/1999, n. 2,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il regolamento concernente le “istruzioni generali sulla gestione amministrativo-contabile delle istituzioni scolastiche” Decreto 1 febbraio 2001 n. 44,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il D.M. 01/03/2007, n. 21,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  <w:lang w:val="es-ES"/>
        </w:rPr>
      </w:pPr>
      <w:r w:rsidRPr="00232506">
        <w:rPr>
          <w:rFonts w:ascii="Times New Roman" w:hAnsi="Times New Roman" w:cs="Times New Roman"/>
          <w:lang w:val="es-ES"/>
        </w:rPr>
        <w:t xml:space="preserve">VISTA </w:t>
      </w:r>
      <w:r w:rsidRPr="00232506">
        <w:rPr>
          <w:rFonts w:ascii="Times New Roman" w:hAnsi="Times New Roman" w:cs="Times New Roman"/>
          <w:lang w:val="es-ES"/>
        </w:rPr>
        <w:tab/>
        <w:t>la C.M. 14/03/2007, n. 151,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VISTA</w:t>
      </w:r>
      <w:r w:rsidRPr="00232506">
        <w:rPr>
          <w:rFonts w:ascii="Times New Roman" w:hAnsi="Times New Roman" w:cs="Times New Roman"/>
        </w:rPr>
        <w:tab/>
      </w:r>
      <w:r w:rsidR="00133EC5">
        <w:rPr>
          <w:rFonts w:ascii="Times New Roman" w:hAnsi="Times New Roman" w:cs="Times New Roman"/>
        </w:rPr>
        <w:t xml:space="preserve">la nota MIUR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19107 datata 28.09.2017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VISTO</w:t>
      </w:r>
      <w:r w:rsidRPr="00232506">
        <w:rPr>
          <w:rFonts w:ascii="Times New Roman" w:hAnsi="Times New Roman" w:cs="Times New Roman"/>
        </w:rPr>
        <w:tab/>
        <w:t>il Programma Annuale</w:t>
      </w:r>
      <w:r>
        <w:rPr>
          <w:rFonts w:ascii="Times New Roman" w:hAnsi="Times New Roman" w:cs="Times New Roman"/>
        </w:rPr>
        <w:t xml:space="preserve"> dell’esercizio finanziario 2018</w:t>
      </w:r>
      <w:r w:rsidRPr="00232506">
        <w:rPr>
          <w:rFonts w:ascii="Times New Roman" w:hAnsi="Times New Roman" w:cs="Times New Roman"/>
        </w:rPr>
        <w:t xml:space="preserve"> predisposto dal Dirigente   Scolastico e riportato nell’apposita modulistica ministeriale,</w:t>
      </w:r>
    </w:p>
    <w:p w:rsidR="00F879FB" w:rsidRPr="00232506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 w:rsidRPr="00232506">
        <w:rPr>
          <w:rFonts w:ascii="Times New Roman" w:hAnsi="Times New Roman" w:cs="Times New Roman"/>
        </w:rPr>
        <w:t>VISTA</w:t>
      </w:r>
      <w:r w:rsidRPr="00232506">
        <w:rPr>
          <w:rFonts w:ascii="Times New Roman" w:hAnsi="Times New Roman" w:cs="Times New Roman"/>
        </w:rPr>
        <w:tab/>
        <w:t>la proposta della Giunta Esecutiva, con apposita relazione del 13/02/2018,</w:t>
      </w:r>
    </w:p>
    <w:p w:rsidR="00F879FB" w:rsidRDefault="00F879FB" w:rsidP="00F879FB">
      <w:pPr>
        <w:ind w:left="1412" w:hanging="141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VERIFICATO </w:t>
      </w:r>
      <w:r w:rsidRPr="00232506">
        <w:rPr>
          <w:rFonts w:ascii="Times New Roman" w:hAnsi="Times New Roman" w:cs="Times New Roman"/>
        </w:rPr>
        <w:t xml:space="preserve">che il Programma Annuale è coerente con le previsioni del piano dell’offerta formativa, adottato con deliberazione </w:t>
      </w:r>
      <w:r>
        <w:rPr>
          <w:rFonts w:ascii="Times New Roman" w:hAnsi="Times New Roman" w:cs="Times New Roman"/>
        </w:rPr>
        <w:t xml:space="preserve">del Collegio dei Docenti del 18 ottobre 2017 Delibera n.13 </w:t>
      </w:r>
      <w:r w:rsidRPr="00232506">
        <w:rPr>
          <w:rFonts w:ascii="Times New Roman" w:hAnsi="Times New Roman" w:cs="Times New Roman"/>
        </w:rPr>
        <w:t>;</w:t>
      </w:r>
    </w:p>
    <w:p w:rsidR="002E2EC9" w:rsidRDefault="002E2EC9" w:rsidP="00F16714">
      <w:pPr>
        <w:contextualSpacing/>
        <w:rPr>
          <w:rFonts w:ascii="Times New Roman" w:hAnsi="Times New Roman" w:cs="Times New Roman"/>
        </w:rPr>
      </w:pPr>
      <w:r w:rsidRPr="002E2EC9">
        <w:rPr>
          <w:rFonts w:ascii="Times New Roman" w:hAnsi="Times New Roman" w:cs="Times New Roman"/>
        </w:rPr>
        <w:t xml:space="preserve">Il Consiglio </w:t>
      </w:r>
      <w:r>
        <w:rPr>
          <w:rFonts w:ascii="Times New Roman" w:hAnsi="Times New Roman" w:cs="Times New Roman"/>
        </w:rPr>
        <w:t>delibera:</w:t>
      </w:r>
    </w:p>
    <w:p w:rsidR="00F879FB" w:rsidRPr="00232506" w:rsidRDefault="002E2EC9" w:rsidP="00F1671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79FB" w:rsidRPr="00232506">
        <w:rPr>
          <w:rFonts w:ascii="Times New Roman" w:hAnsi="Times New Roman" w:cs="Times New Roman"/>
        </w:rPr>
        <w:t>di approvare il Progr</w:t>
      </w:r>
      <w:r w:rsidR="00F879FB">
        <w:rPr>
          <w:rFonts w:ascii="Times New Roman" w:hAnsi="Times New Roman" w:cs="Times New Roman"/>
        </w:rPr>
        <w:t>amma Annuale dell’esercizio 2018</w:t>
      </w:r>
      <w:r w:rsidR="00F879FB" w:rsidRPr="00232506">
        <w:rPr>
          <w:rFonts w:ascii="Times New Roman" w:hAnsi="Times New Roman" w:cs="Times New Roman"/>
        </w:rPr>
        <w:t xml:space="preserve">, così come predisposto dal Dirigente e </w:t>
      </w:r>
      <w:r w:rsidR="00F16714">
        <w:rPr>
          <w:rFonts w:ascii="Times New Roman" w:hAnsi="Times New Roman" w:cs="Times New Roman"/>
        </w:rPr>
        <w:t xml:space="preserve"> dal DSGA   e</w:t>
      </w:r>
      <w:r w:rsidR="00F879FB" w:rsidRPr="00232506">
        <w:rPr>
          <w:rFonts w:ascii="Times New Roman" w:hAnsi="Times New Roman" w:cs="Times New Roman"/>
        </w:rPr>
        <w:t xml:space="preserve"> proposto dalla Giunta Esecutiva;</w:t>
      </w:r>
    </w:p>
    <w:p w:rsidR="00F879FB" w:rsidRPr="00232506" w:rsidRDefault="002E2EC9" w:rsidP="00F1671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79FB" w:rsidRPr="00232506">
        <w:rPr>
          <w:rFonts w:ascii="Times New Roman" w:hAnsi="Times New Roman" w:cs="Times New Roman"/>
        </w:rPr>
        <w:t>di predisporne la pubblicazione all’albo dell’istituzione scolastica.</w:t>
      </w:r>
    </w:p>
    <w:p w:rsidR="00F879FB" w:rsidRPr="00232506" w:rsidRDefault="00F879FB" w:rsidP="00F16714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232506">
        <w:rPr>
          <w:rFonts w:ascii="Times New Roman" w:hAnsi="Times New Roman" w:cs="Times New Roman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TAR o ricorso straordinario al Capo dello Stato, rispettivamente nei termini di 60 e 120 giorni</w:t>
      </w:r>
      <w:r w:rsidRPr="00232506">
        <w:rPr>
          <w:rFonts w:ascii="Times New Roman" w:hAnsi="Times New Roman" w:cs="Times New Roman"/>
          <w:sz w:val="20"/>
          <w:szCs w:val="20"/>
        </w:rPr>
        <w:t>.</w:t>
      </w:r>
    </w:p>
    <w:p w:rsidR="00F879FB" w:rsidRPr="00347B2C" w:rsidRDefault="00F879FB" w:rsidP="00F1671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16714" w:rsidRPr="00347B2C" w:rsidRDefault="00F16714" w:rsidP="00F879F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714" w:rsidRPr="00347B2C" w:rsidRDefault="00F16714" w:rsidP="00F879F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714" w:rsidRPr="00347B2C" w:rsidRDefault="00F16714" w:rsidP="00F879F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714" w:rsidRPr="00347B2C" w:rsidRDefault="00F16714" w:rsidP="00F879F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9FB" w:rsidRPr="00232506" w:rsidRDefault="00F879FB" w:rsidP="00F879FB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32506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ENTRATE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4966"/>
        <w:gridCol w:w="2553"/>
      </w:tblGrid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proofErr w:type="spellStart"/>
            <w:r w:rsidRPr="00232506">
              <w:rPr>
                <w:b w:val="0"/>
                <w:sz w:val="20"/>
                <w:lang w:eastAsia="en-US"/>
              </w:rPr>
              <w:t>Aggr</w:t>
            </w:r>
            <w:proofErr w:type="spellEnd"/>
            <w:r w:rsidRPr="00232506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Voce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importi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Avanzo Amministrazione presunto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474.265,49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Non vincolato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87.786,51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Vincolato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386.478,98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Finanziamento dello Stato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109.614,70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Dotazione ordinaria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109.614,70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Dotazione perequativa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finanziamenti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finanziamenti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Fondo Aree Sottoutilizzate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Finanziamenti della Regione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Dotazione ordinaria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Dotazione perequativa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finanziamenti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finanziamenti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Finanziamenti da Enti locali o da altre istituzioni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A0620D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Unione Europea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Provincia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Provincia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Comune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Comune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Altre istituzioni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Contributi da privati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A0620D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80</w:t>
            </w:r>
            <w:r w:rsidRPr="00A0620D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Famiglie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Famiglie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non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  <w:r w:rsidRPr="00232506">
              <w:rPr>
                <w:b w:val="0"/>
                <w:sz w:val="20"/>
                <w:lang w:eastAsia="en-US"/>
              </w:rPr>
              <w:t>00,00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Altri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Comune vincolati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Altre istituzioni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Proventi da gestioni economiche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Azienda agraria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Azienda speciale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Attività per conto terzi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Attività convittuale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Altre entrate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Pr="00232506">
              <w:rPr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Interessi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Rendite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Alienazione beni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Diverse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Mutui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Mutui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Anticipazioni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0,00</w:t>
            </w:r>
          </w:p>
        </w:tc>
      </w:tr>
      <w:tr w:rsidR="00F879FB" w:rsidRPr="00232506" w:rsidTr="002C06FF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Totale Entrate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584.690,19</w:t>
            </w:r>
          </w:p>
        </w:tc>
      </w:tr>
    </w:tbl>
    <w:p w:rsidR="00F16714" w:rsidRDefault="00F16714" w:rsidP="00F879F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6714" w:rsidRDefault="00F16714" w:rsidP="00F879F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879FB" w:rsidRPr="00232506" w:rsidRDefault="00F879FB" w:rsidP="00F879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2506">
        <w:rPr>
          <w:rFonts w:ascii="Times New Roman" w:hAnsi="Times New Roman" w:cs="Times New Roman"/>
          <w:b/>
          <w:bCs/>
          <w:sz w:val="20"/>
          <w:szCs w:val="20"/>
        </w:rPr>
        <w:t>SPESE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4966"/>
        <w:gridCol w:w="2553"/>
      </w:tblGrid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proofErr w:type="spellStart"/>
            <w:r w:rsidRPr="00232506">
              <w:rPr>
                <w:b w:val="0"/>
                <w:sz w:val="20"/>
                <w:lang w:eastAsia="en-US"/>
              </w:rPr>
              <w:lastRenderedPageBreak/>
              <w:t>Aggr</w:t>
            </w:r>
            <w:proofErr w:type="spellEnd"/>
            <w:r w:rsidRPr="00232506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Voce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importi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Attività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230.583,30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Funzionamento Amministrativo generale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193.960,52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Funzionamento didattico generale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23.037,97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FF75C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FF75C6">
              <w:rPr>
                <w:b w:val="0"/>
                <w:sz w:val="20"/>
                <w:lang w:eastAsia="en-US"/>
              </w:rPr>
              <w:t>Spese di personale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2.473,58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Spese  di investimento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11.111,23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Progetti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310.368,16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Progetti educazione alla salute sport a scuola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2.338,92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Progetti area educazione ambientale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1.765,15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Aggiornamento e formazione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6.538,40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Area Progetti recupero e valorizzazione eccellenze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28.027,93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Progetti PON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454,21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P61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 xml:space="preserve">Progetto ERASMUS – Science </w:t>
            </w:r>
            <w:proofErr w:type="spellStart"/>
            <w:r w:rsidRPr="00232506">
              <w:rPr>
                <w:b w:val="0"/>
                <w:sz w:val="20"/>
                <w:lang w:eastAsia="en-US"/>
              </w:rPr>
              <w:t>Girls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16.550,75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P62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Progetto Atelier Creativi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4.500,00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P63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Progetto  </w:t>
            </w:r>
            <w:proofErr w:type="spellStart"/>
            <w:r>
              <w:rPr>
                <w:b w:val="0"/>
                <w:sz w:val="20"/>
                <w:lang w:eastAsia="en-US"/>
              </w:rPr>
              <w:t>Stem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2.500,00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P64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Progetto  EN.GA.GE - Erasmus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239.756,80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P65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Progetto Aire - Erasmus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7.936,00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Fondo di riserva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114,00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R98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Fondo di riserva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114,00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Totale uscite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541.065,46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Z01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232506">
              <w:rPr>
                <w:b w:val="0"/>
                <w:sz w:val="20"/>
                <w:lang w:eastAsia="en-US"/>
              </w:rPr>
              <w:t>Disponibilità finanziaria da programmare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43.624,73</w:t>
            </w:r>
          </w:p>
        </w:tc>
      </w:tr>
      <w:tr w:rsidR="00F879FB" w:rsidRPr="00232506" w:rsidTr="002C06FF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232506" w:rsidRDefault="00F879FB" w:rsidP="002C06FF">
            <w:pPr>
              <w:pStyle w:val="Titolo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 w:rsidRPr="00232506">
              <w:rPr>
                <w:sz w:val="20"/>
                <w:lang w:eastAsia="en-US"/>
              </w:rPr>
              <w:t>Totale a pareggio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FB" w:rsidRPr="00232506" w:rsidRDefault="00F879FB" w:rsidP="002C06FF">
            <w:pPr>
              <w:pStyle w:val="Titolo"/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584.690,19</w:t>
            </w:r>
          </w:p>
        </w:tc>
      </w:tr>
    </w:tbl>
    <w:p w:rsidR="00AC38A9" w:rsidRPr="008D5953" w:rsidRDefault="00AC38A9" w:rsidP="00AC38A9">
      <w:pPr>
        <w:rPr>
          <w:b/>
          <w:sz w:val="24"/>
          <w:szCs w:val="24"/>
          <w:u w:val="single"/>
        </w:rPr>
      </w:pPr>
    </w:p>
    <w:p w:rsidR="00C77D4E" w:rsidRDefault="00C77D4E" w:rsidP="00AC38A9">
      <w:pPr>
        <w:contextualSpacing/>
        <w:rPr>
          <w:b/>
          <w:sz w:val="24"/>
          <w:szCs w:val="24"/>
          <w:u w:val="single"/>
        </w:rPr>
      </w:pPr>
    </w:p>
    <w:p w:rsidR="00AC38A9" w:rsidRPr="008D5953" w:rsidRDefault="00AC38A9" w:rsidP="00AC38A9">
      <w:pPr>
        <w:contextualSpacing/>
        <w:rPr>
          <w:b/>
          <w:sz w:val="24"/>
          <w:szCs w:val="24"/>
          <w:u w:val="single"/>
        </w:rPr>
      </w:pPr>
      <w:r w:rsidRPr="008D5953">
        <w:rPr>
          <w:b/>
          <w:sz w:val="24"/>
          <w:szCs w:val="24"/>
          <w:u w:val="single"/>
        </w:rPr>
        <w:t xml:space="preserve">Punto 6 </w:t>
      </w:r>
      <w:r w:rsidR="001228AB">
        <w:rPr>
          <w:b/>
          <w:sz w:val="24"/>
          <w:szCs w:val="24"/>
          <w:u w:val="single"/>
        </w:rPr>
        <w:t>-</w:t>
      </w:r>
      <w:r w:rsidRPr="008D5953">
        <w:rPr>
          <w:b/>
          <w:sz w:val="24"/>
          <w:szCs w:val="24"/>
          <w:u w:val="single"/>
        </w:rPr>
        <w:t>Acquisti, appalti e forniture di spese art. 34 D.I. 44/2001</w:t>
      </w:r>
      <w:r w:rsidR="00BF505F">
        <w:rPr>
          <w:b/>
          <w:sz w:val="24"/>
          <w:szCs w:val="24"/>
          <w:u w:val="single"/>
        </w:rPr>
        <w:t>-</w:t>
      </w:r>
      <w:r w:rsidR="00133EC5">
        <w:rPr>
          <w:b/>
          <w:sz w:val="24"/>
          <w:szCs w:val="24"/>
          <w:u w:val="single"/>
        </w:rPr>
        <w:t>(Delibera n.9</w:t>
      </w:r>
      <w:r w:rsidRPr="008D5953">
        <w:rPr>
          <w:b/>
          <w:sz w:val="24"/>
          <w:szCs w:val="24"/>
          <w:u w:val="single"/>
        </w:rPr>
        <w:t>)</w:t>
      </w:r>
    </w:p>
    <w:p w:rsidR="00F16714" w:rsidRDefault="00F16714" w:rsidP="002A1B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 DSGA comunica che la </w:t>
      </w:r>
      <w:r w:rsidR="0082132C" w:rsidRPr="0082132C">
        <w:rPr>
          <w:sz w:val="24"/>
          <w:szCs w:val="24"/>
        </w:rPr>
        <w:t>D.I.</w:t>
      </w:r>
      <w:r>
        <w:rPr>
          <w:sz w:val="24"/>
          <w:szCs w:val="24"/>
        </w:rPr>
        <w:t xml:space="preserve"> </w:t>
      </w:r>
      <w:r w:rsidR="0082132C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82132C">
        <w:rPr>
          <w:sz w:val="24"/>
          <w:szCs w:val="24"/>
        </w:rPr>
        <w:t xml:space="preserve">44 del 01/02/2007 art.34- </w:t>
      </w:r>
      <w:r>
        <w:rPr>
          <w:sz w:val="24"/>
          <w:szCs w:val="24"/>
        </w:rPr>
        <w:t xml:space="preserve">determina le </w:t>
      </w:r>
      <w:r w:rsidR="0082132C">
        <w:rPr>
          <w:sz w:val="24"/>
          <w:szCs w:val="24"/>
        </w:rPr>
        <w:t>proced</w:t>
      </w:r>
      <w:r>
        <w:rPr>
          <w:sz w:val="24"/>
          <w:szCs w:val="24"/>
        </w:rPr>
        <w:t>ure ordinarie di contrattazione</w:t>
      </w:r>
      <w:r w:rsidR="0082132C">
        <w:rPr>
          <w:sz w:val="24"/>
          <w:szCs w:val="24"/>
        </w:rPr>
        <w:t xml:space="preserve"> </w:t>
      </w:r>
      <w:r>
        <w:rPr>
          <w:sz w:val="24"/>
          <w:szCs w:val="24"/>
        </w:rPr>
        <w:t>guardanti</w:t>
      </w:r>
      <w:r w:rsidR="002A1B26">
        <w:rPr>
          <w:sz w:val="24"/>
          <w:szCs w:val="24"/>
        </w:rPr>
        <w:t xml:space="preserve"> </w:t>
      </w:r>
      <w:r w:rsidR="0082132C">
        <w:rPr>
          <w:sz w:val="24"/>
          <w:szCs w:val="24"/>
        </w:rPr>
        <w:t>acquisti, appalti e forniture</w:t>
      </w:r>
      <w:r>
        <w:rPr>
          <w:sz w:val="24"/>
          <w:szCs w:val="24"/>
        </w:rPr>
        <w:t>, ma da autonomia per un tetto di spesa fino a 5.000 euro per affidamenti diretti. S</w:t>
      </w:r>
      <w:r w:rsidR="002A1B26">
        <w:rPr>
          <w:sz w:val="24"/>
          <w:szCs w:val="24"/>
        </w:rPr>
        <w:t xml:space="preserve">i chiede </w:t>
      </w:r>
      <w:r>
        <w:rPr>
          <w:sz w:val="24"/>
          <w:szCs w:val="24"/>
        </w:rPr>
        <w:t xml:space="preserve">perciò,  </w:t>
      </w:r>
      <w:r w:rsidR="002A1B26">
        <w:rPr>
          <w:sz w:val="24"/>
          <w:szCs w:val="24"/>
        </w:rPr>
        <w:t xml:space="preserve">di poter innalzare </w:t>
      </w:r>
      <w:r>
        <w:rPr>
          <w:sz w:val="24"/>
          <w:szCs w:val="24"/>
        </w:rPr>
        <w:t xml:space="preserve"> il limite di spesa da </w:t>
      </w:r>
      <w:r w:rsidR="0082132C">
        <w:rPr>
          <w:sz w:val="24"/>
          <w:szCs w:val="24"/>
        </w:rPr>
        <w:t xml:space="preserve"> euro 2.000</w:t>
      </w:r>
      <w:r>
        <w:rPr>
          <w:sz w:val="24"/>
          <w:szCs w:val="24"/>
        </w:rPr>
        <w:t xml:space="preserve">, con cui fino ad oggi gli uffici hanno operato, </w:t>
      </w:r>
      <w:r w:rsidR="0082132C">
        <w:rPr>
          <w:sz w:val="24"/>
          <w:szCs w:val="24"/>
        </w:rPr>
        <w:t>ad euro 5.000 per procedere alla scelta del contraente</w:t>
      </w:r>
      <w:r w:rsidR="002A1B26">
        <w:rPr>
          <w:sz w:val="24"/>
          <w:szCs w:val="24"/>
        </w:rPr>
        <w:t xml:space="preserve"> da parte del </w:t>
      </w:r>
      <w:r>
        <w:rPr>
          <w:sz w:val="24"/>
          <w:szCs w:val="24"/>
        </w:rPr>
        <w:t xml:space="preserve"> DSGA e del </w:t>
      </w:r>
      <w:r w:rsidR="002A1B26">
        <w:rPr>
          <w:sz w:val="24"/>
          <w:szCs w:val="24"/>
        </w:rPr>
        <w:t xml:space="preserve">Dirigente, previa </w:t>
      </w:r>
      <w:r w:rsidR="0082132C">
        <w:rPr>
          <w:sz w:val="24"/>
          <w:szCs w:val="24"/>
        </w:rPr>
        <w:t>comparazione di 3 preventivi</w:t>
      </w:r>
      <w:r w:rsidR="002A1B26">
        <w:rPr>
          <w:sz w:val="24"/>
          <w:szCs w:val="24"/>
        </w:rPr>
        <w:t xml:space="preserve">. </w:t>
      </w:r>
    </w:p>
    <w:p w:rsidR="00AC38A9" w:rsidRDefault="002A1B26" w:rsidP="002A1B2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Il Consiglio approva all’unanimità</w:t>
      </w:r>
      <w:r w:rsidR="0082132C">
        <w:rPr>
          <w:sz w:val="24"/>
          <w:szCs w:val="24"/>
        </w:rPr>
        <w:t xml:space="preserve"> </w:t>
      </w:r>
    </w:p>
    <w:p w:rsidR="0082132C" w:rsidRPr="0082132C" w:rsidRDefault="0082132C" w:rsidP="00AC38A9">
      <w:pPr>
        <w:contextualSpacing/>
        <w:rPr>
          <w:sz w:val="24"/>
          <w:szCs w:val="24"/>
        </w:rPr>
      </w:pPr>
    </w:p>
    <w:p w:rsidR="00AC38A9" w:rsidRDefault="00AC38A9" w:rsidP="00F16714">
      <w:pPr>
        <w:contextualSpacing/>
        <w:rPr>
          <w:b/>
          <w:sz w:val="24"/>
          <w:szCs w:val="24"/>
          <w:u w:val="single"/>
        </w:rPr>
      </w:pPr>
      <w:r w:rsidRPr="008D5953">
        <w:rPr>
          <w:b/>
          <w:sz w:val="24"/>
          <w:szCs w:val="24"/>
          <w:u w:val="single"/>
        </w:rPr>
        <w:t>Punto 7-Uscite didattiche – preventivi e prospetti comparativi</w:t>
      </w:r>
      <w:r w:rsidR="00BF505F">
        <w:rPr>
          <w:b/>
          <w:sz w:val="24"/>
          <w:szCs w:val="24"/>
          <w:u w:val="single"/>
        </w:rPr>
        <w:t>-</w:t>
      </w:r>
      <w:r w:rsidR="00133EC5">
        <w:rPr>
          <w:b/>
          <w:sz w:val="24"/>
          <w:szCs w:val="24"/>
          <w:u w:val="single"/>
        </w:rPr>
        <w:t>(Delibera n.10</w:t>
      </w:r>
      <w:r w:rsidRPr="008D5953">
        <w:rPr>
          <w:b/>
          <w:sz w:val="24"/>
          <w:szCs w:val="24"/>
          <w:u w:val="single"/>
        </w:rPr>
        <w:t>)</w:t>
      </w:r>
    </w:p>
    <w:p w:rsidR="00327602" w:rsidRDefault="00C77D4E" w:rsidP="00F167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DGSA comunica che i docenti hanno presentato un piano delle uscite didattiche e gite d’istruzione per l’anno in corso. </w:t>
      </w:r>
    </w:p>
    <w:p w:rsidR="00327602" w:rsidRDefault="00F16714" w:rsidP="00F167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 tal fine s</w:t>
      </w:r>
      <w:r w:rsidR="00C77D4E">
        <w:rPr>
          <w:sz w:val="24"/>
          <w:szCs w:val="24"/>
        </w:rPr>
        <w:t>ono stati rich</w:t>
      </w:r>
      <w:r>
        <w:rPr>
          <w:sz w:val="24"/>
          <w:szCs w:val="24"/>
        </w:rPr>
        <w:t>iesti i preventivi a più ditte per affidare l’incarico del trasporto.</w:t>
      </w:r>
    </w:p>
    <w:p w:rsidR="00327602" w:rsidRDefault="00F16714" w:rsidP="00F167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D4E">
        <w:rPr>
          <w:sz w:val="24"/>
          <w:szCs w:val="24"/>
        </w:rPr>
        <w:t xml:space="preserve">Le risposte pervenute riguardano soltanto le gite di più giorni.   </w:t>
      </w:r>
    </w:p>
    <w:p w:rsidR="00327602" w:rsidRDefault="00C77D4E" w:rsidP="00F167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F11A45">
        <w:rPr>
          <w:sz w:val="24"/>
          <w:szCs w:val="24"/>
        </w:rPr>
        <w:t xml:space="preserve"> l’analisi  dei preventivi </w:t>
      </w:r>
      <w:r>
        <w:rPr>
          <w:sz w:val="24"/>
          <w:szCs w:val="24"/>
        </w:rPr>
        <w:t xml:space="preserve"> si è riunita una commissione di docenti, che ha steso</w:t>
      </w:r>
      <w:r w:rsidR="00F11A45">
        <w:rPr>
          <w:sz w:val="24"/>
          <w:szCs w:val="24"/>
        </w:rPr>
        <w:t xml:space="preserve"> un verbale dell’incontro . I docenti </w:t>
      </w:r>
      <w:r>
        <w:rPr>
          <w:sz w:val="24"/>
          <w:szCs w:val="24"/>
        </w:rPr>
        <w:t xml:space="preserve">hanno </w:t>
      </w:r>
      <w:r w:rsidR="00F11A45">
        <w:rPr>
          <w:sz w:val="24"/>
          <w:szCs w:val="24"/>
        </w:rPr>
        <w:t xml:space="preserve">proceduto </w:t>
      </w:r>
      <w:r>
        <w:rPr>
          <w:sz w:val="24"/>
          <w:szCs w:val="24"/>
        </w:rPr>
        <w:t>confrontato i preventivi pervenuti ed</w:t>
      </w:r>
      <w:r w:rsidR="00F11A45">
        <w:rPr>
          <w:sz w:val="24"/>
          <w:szCs w:val="24"/>
        </w:rPr>
        <w:t xml:space="preserve"> alla fine </w:t>
      </w:r>
      <w:r>
        <w:rPr>
          <w:sz w:val="24"/>
          <w:szCs w:val="24"/>
        </w:rPr>
        <w:t xml:space="preserve"> hanno</w:t>
      </w:r>
      <w:r w:rsidR="00F11A45">
        <w:rPr>
          <w:sz w:val="24"/>
          <w:szCs w:val="24"/>
        </w:rPr>
        <w:t xml:space="preserve"> scelto la Grifo Viaggi perché</w:t>
      </w:r>
      <w:r w:rsidR="00327602">
        <w:rPr>
          <w:sz w:val="24"/>
          <w:szCs w:val="24"/>
        </w:rPr>
        <w:t>,</w:t>
      </w:r>
      <w:r w:rsidR="00F11A45">
        <w:rPr>
          <w:sz w:val="24"/>
          <w:szCs w:val="24"/>
        </w:rPr>
        <w:t xml:space="preserve"> hanno ritenuto</w:t>
      </w:r>
      <w:r w:rsidR="00327602">
        <w:rPr>
          <w:sz w:val="24"/>
          <w:szCs w:val="24"/>
        </w:rPr>
        <w:t>,</w:t>
      </w:r>
      <w:r w:rsidR="00F11A45">
        <w:rPr>
          <w:sz w:val="24"/>
          <w:szCs w:val="24"/>
        </w:rPr>
        <w:t xml:space="preserve"> che a </w:t>
      </w:r>
      <w:r>
        <w:rPr>
          <w:sz w:val="24"/>
          <w:szCs w:val="24"/>
        </w:rPr>
        <w:t xml:space="preserve"> parità d</w:t>
      </w:r>
      <w:r w:rsidR="00F11A45">
        <w:rPr>
          <w:sz w:val="24"/>
          <w:szCs w:val="24"/>
        </w:rPr>
        <w:t>i prestazioni avesse</w:t>
      </w:r>
      <w:r w:rsidR="00F16714">
        <w:rPr>
          <w:sz w:val="24"/>
          <w:szCs w:val="24"/>
        </w:rPr>
        <w:t xml:space="preserve"> l’offerta economica </w:t>
      </w:r>
      <w:r w:rsidR="00F11A45">
        <w:rPr>
          <w:sz w:val="24"/>
          <w:szCs w:val="24"/>
        </w:rPr>
        <w:t xml:space="preserve">migliore. </w:t>
      </w:r>
    </w:p>
    <w:p w:rsidR="00327602" w:rsidRDefault="00F11A45" w:rsidP="00F16714">
      <w:pPr>
        <w:contextualSpacing/>
        <w:rPr>
          <w:sz w:val="24"/>
          <w:szCs w:val="24"/>
        </w:rPr>
      </w:pPr>
      <w:r>
        <w:rPr>
          <w:sz w:val="24"/>
          <w:szCs w:val="24"/>
        </w:rPr>
        <w:t>L</w:t>
      </w:r>
      <w:r w:rsidR="00C77D4E">
        <w:rPr>
          <w:sz w:val="24"/>
          <w:szCs w:val="24"/>
        </w:rPr>
        <w:t xml:space="preserve">e uscite </w:t>
      </w:r>
      <w:r w:rsidR="00327602">
        <w:rPr>
          <w:sz w:val="24"/>
          <w:szCs w:val="24"/>
        </w:rPr>
        <w:t xml:space="preserve"> didattiche</w:t>
      </w:r>
      <w:r>
        <w:rPr>
          <w:sz w:val="24"/>
          <w:szCs w:val="24"/>
        </w:rPr>
        <w:t xml:space="preserve">/gite in orario scolastico e/o </w:t>
      </w:r>
      <w:r w:rsidR="00C77D4E">
        <w:rPr>
          <w:sz w:val="24"/>
          <w:szCs w:val="24"/>
        </w:rPr>
        <w:t>di un giorno</w:t>
      </w:r>
      <w:r>
        <w:rPr>
          <w:sz w:val="24"/>
          <w:szCs w:val="24"/>
        </w:rPr>
        <w:t>,</w:t>
      </w:r>
      <w:r w:rsidR="00327602">
        <w:rPr>
          <w:sz w:val="24"/>
          <w:szCs w:val="24"/>
        </w:rPr>
        <w:t xml:space="preserve"> </w:t>
      </w:r>
      <w:proofErr w:type="spellStart"/>
      <w:r w:rsidR="00327602">
        <w:rPr>
          <w:sz w:val="24"/>
          <w:szCs w:val="24"/>
        </w:rPr>
        <w:t>invece,sono</w:t>
      </w:r>
      <w:proofErr w:type="spellEnd"/>
      <w:r w:rsidR="00327602">
        <w:rPr>
          <w:sz w:val="24"/>
          <w:szCs w:val="24"/>
        </w:rPr>
        <w:t xml:space="preserve"> state affidate alla</w:t>
      </w:r>
      <w:r>
        <w:rPr>
          <w:sz w:val="24"/>
          <w:szCs w:val="24"/>
        </w:rPr>
        <w:t xml:space="preserve"> ditta </w:t>
      </w:r>
      <w:proofErr w:type="spellStart"/>
      <w:r>
        <w:rPr>
          <w:sz w:val="24"/>
          <w:szCs w:val="24"/>
        </w:rPr>
        <w:t>Sulga</w:t>
      </w:r>
      <w:proofErr w:type="spellEnd"/>
      <w:r w:rsidR="00327602">
        <w:rPr>
          <w:sz w:val="24"/>
          <w:szCs w:val="24"/>
        </w:rPr>
        <w:t xml:space="preserve"> (vedi delibera n.2 Punto 2 del commissario straordinario del 15/11/2017)</w:t>
      </w:r>
      <w:r>
        <w:rPr>
          <w:sz w:val="24"/>
          <w:szCs w:val="24"/>
        </w:rPr>
        <w:t xml:space="preserve">; </w:t>
      </w:r>
    </w:p>
    <w:p w:rsidR="00327602" w:rsidRDefault="00327602" w:rsidP="00F167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Altre</w:t>
      </w:r>
      <w:r w:rsidR="00F11A45">
        <w:rPr>
          <w:sz w:val="24"/>
          <w:szCs w:val="24"/>
        </w:rPr>
        <w:t xml:space="preserve"> agenzie</w:t>
      </w:r>
      <w:r>
        <w:rPr>
          <w:sz w:val="24"/>
          <w:szCs w:val="24"/>
        </w:rPr>
        <w:t xml:space="preserve"> sono state scelte</w:t>
      </w:r>
      <w:r w:rsidR="00F11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perché </w:t>
      </w:r>
      <w:r w:rsidR="00F11A45">
        <w:rPr>
          <w:sz w:val="24"/>
          <w:szCs w:val="24"/>
        </w:rPr>
        <w:t xml:space="preserve"> propongono</w:t>
      </w:r>
      <w:r>
        <w:rPr>
          <w:sz w:val="24"/>
          <w:szCs w:val="24"/>
        </w:rPr>
        <w:t xml:space="preserve"> itinerari completi di visite con </w:t>
      </w:r>
      <w:r w:rsidR="00F11A45">
        <w:rPr>
          <w:sz w:val="24"/>
          <w:szCs w:val="24"/>
        </w:rPr>
        <w:t>guide</w:t>
      </w:r>
      <w:r w:rsidR="004B68EB">
        <w:rPr>
          <w:sz w:val="24"/>
          <w:szCs w:val="24"/>
        </w:rPr>
        <w:t xml:space="preserve"> come</w:t>
      </w:r>
      <w:r w:rsidR="00F11A45">
        <w:rPr>
          <w:sz w:val="24"/>
          <w:szCs w:val="24"/>
        </w:rPr>
        <w:t>,</w:t>
      </w:r>
      <w:r w:rsidR="004B68EB">
        <w:rPr>
          <w:sz w:val="24"/>
          <w:szCs w:val="24"/>
        </w:rPr>
        <w:t xml:space="preserve"> ad esempio</w:t>
      </w:r>
      <w:r w:rsidR="00F11A45">
        <w:rPr>
          <w:sz w:val="24"/>
          <w:szCs w:val="24"/>
        </w:rPr>
        <w:t xml:space="preserve">, </w:t>
      </w:r>
      <w:r w:rsidR="004B68EB">
        <w:rPr>
          <w:sz w:val="24"/>
          <w:szCs w:val="24"/>
        </w:rPr>
        <w:t xml:space="preserve"> la Ghibellina viaggi</w:t>
      </w:r>
      <w:r w:rsidR="00F11A45">
        <w:rPr>
          <w:sz w:val="24"/>
          <w:szCs w:val="24"/>
        </w:rPr>
        <w:t xml:space="preserve"> per l’uscita a Roma alle sedi Istituzionale, ormai testata dalla scuola come agenzia migliore per questo tipo di offerta per la scuola.</w:t>
      </w:r>
    </w:p>
    <w:p w:rsidR="00C77D4E" w:rsidRDefault="004B68EB" w:rsidP="00F16714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Per quanto riguarda le uscite in loco gratuite o</w:t>
      </w:r>
      <w:r w:rsidR="00327602">
        <w:rPr>
          <w:sz w:val="24"/>
          <w:szCs w:val="24"/>
        </w:rPr>
        <w:t>fferte dai comuni,</w:t>
      </w:r>
      <w:r>
        <w:rPr>
          <w:sz w:val="24"/>
          <w:szCs w:val="24"/>
        </w:rPr>
        <w:t xml:space="preserve"> si comunica che risultano tutte già utilizzate.</w:t>
      </w:r>
    </w:p>
    <w:p w:rsidR="00F11A45" w:rsidRPr="00C77D4E" w:rsidRDefault="00F11A45" w:rsidP="00F167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 quanto riguarda i viaggi d’istruzione all’estero, l’agenzia scelta è la </w:t>
      </w:r>
      <w:proofErr w:type="spellStart"/>
      <w:r>
        <w:rPr>
          <w:sz w:val="24"/>
          <w:szCs w:val="24"/>
        </w:rPr>
        <w:t>Cocoon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Travels</w:t>
      </w:r>
      <w:proofErr w:type="spellEnd"/>
      <w:r>
        <w:rPr>
          <w:sz w:val="24"/>
          <w:szCs w:val="24"/>
        </w:rPr>
        <w:t xml:space="preserve"> di Todi, indicata dall’agenzia EGINA di Foligno che collabora con l’Istituto per l’organizzazione dei progetti Erasmus</w:t>
      </w:r>
    </w:p>
    <w:p w:rsidR="00327602" w:rsidRDefault="00327602" w:rsidP="00F11A45">
      <w:pPr>
        <w:contextualSpacing/>
        <w:rPr>
          <w:b/>
          <w:sz w:val="24"/>
          <w:szCs w:val="24"/>
          <w:u w:val="single"/>
        </w:rPr>
      </w:pPr>
    </w:p>
    <w:p w:rsidR="00AC38A9" w:rsidRDefault="00AC38A9" w:rsidP="00F11A45">
      <w:pPr>
        <w:contextualSpacing/>
        <w:rPr>
          <w:b/>
          <w:sz w:val="24"/>
          <w:szCs w:val="24"/>
          <w:u w:val="single"/>
        </w:rPr>
      </w:pPr>
      <w:r w:rsidRPr="008D5953">
        <w:rPr>
          <w:b/>
          <w:sz w:val="24"/>
          <w:szCs w:val="24"/>
          <w:u w:val="single"/>
        </w:rPr>
        <w:t xml:space="preserve">Punto 8- Iscrizioni </w:t>
      </w:r>
      <w:proofErr w:type="spellStart"/>
      <w:r w:rsidRPr="008D5953">
        <w:rPr>
          <w:b/>
          <w:sz w:val="24"/>
          <w:szCs w:val="24"/>
          <w:u w:val="single"/>
        </w:rPr>
        <w:t>a.s.</w:t>
      </w:r>
      <w:proofErr w:type="spellEnd"/>
      <w:r w:rsidRPr="008D5953">
        <w:rPr>
          <w:b/>
          <w:sz w:val="24"/>
          <w:szCs w:val="24"/>
          <w:u w:val="single"/>
        </w:rPr>
        <w:t xml:space="preserve"> 2018/19</w:t>
      </w:r>
      <w:r w:rsidR="00BF505F">
        <w:rPr>
          <w:b/>
          <w:sz w:val="24"/>
          <w:szCs w:val="24"/>
          <w:u w:val="single"/>
        </w:rPr>
        <w:t>-</w:t>
      </w:r>
      <w:r w:rsidR="00133EC5">
        <w:rPr>
          <w:b/>
          <w:sz w:val="24"/>
          <w:szCs w:val="24"/>
          <w:u w:val="single"/>
        </w:rPr>
        <w:t>(Delibera n.11</w:t>
      </w:r>
      <w:r w:rsidRPr="008D5953">
        <w:rPr>
          <w:b/>
          <w:sz w:val="24"/>
          <w:szCs w:val="24"/>
          <w:u w:val="single"/>
        </w:rPr>
        <w:t>)</w:t>
      </w:r>
    </w:p>
    <w:p w:rsidR="00601B16" w:rsidRDefault="004B68EB" w:rsidP="00F11A45">
      <w:pPr>
        <w:spacing w:line="240" w:lineRule="auto"/>
        <w:contextualSpacing/>
        <w:jc w:val="both"/>
        <w:rPr>
          <w:sz w:val="24"/>
          <w:szCs w:val="24"/>
        </w:rPr>
      </w:pPr>
      <w:r w:rsidRPr="004B68EB">
        <w:rPr>
          <w:sz w:val="24"/>
          <w:szCs w:val="24"/>
        </w:rPr>
        <w:t xml:space="preserve">La </w:t>
      </w:r>
      <w:r w:rsidR="002E2EC9">
        <w:rPr>
          <w:sz w:val="24"/>
          <w:szCs w:val="24"/>
        </w:rPr>
        <w:t>D</w:t>
      </w:r>
      <w:r>
        <w:rPr>
          <w:sz w:val="24"/>
          <w:szCs w:val="24"/>
        </w:rPr>
        <w:t>irigente</w:t>
      </w:r>
      <w:r w:rsidR="002E2EC9">
        <w:rPr>
          <w:sz w:val="24"/>
          <w:szCs w:val="24"/>
        </w:rPr>
        <w:t xml:space="preserve"> presenta</w:t>
      </w:r>
      <w:r w:rsidR="00601B16">
        <w:rPr>
          <w:sz w:val="24"/>
          <w:szCs w:val="24"/>
        </w:rPr>
        <w:t xml:space="preserve"> il risultato delle iscrizioni che si sono chiuse il 6/02/2018. Entro il 17/02/2018  dovranno essere inseriti tutti i dati raccolti nel sistema operativo</w:t>
      </w:r>
      <w:r w:rsidR="00635E02">
        <w:rPr>
          <w:sz w:val="24"/>
          <w:szCs w:val="24"/>
        </w:rPr>
        <w:t xml:space="preserve"> SIDI ed Iscrizioni </w:t>
      </w:r>
      <w:proofErr w:type="spellStart"/>
      <w:r w:rsidR="00635E02">
        <w:rPr>
          <w:sz w:val="24"/>
          <w:szCs w:val="24"/>
        </w:rPr>
        <w:t>OnLinee</w:t>
      </w:r>
      <w:proofErr w:type="spellEnd"/>
      <w:r w:rsidR="00601B16">
        <w:rPr>
          <w:sz w:val="24"/>
          <w:szCs w:val="24"/>
        </w:rPr>
        <w:t xml:space="preserve"> ed inviati all’USR Umbria.</w:t>
      </w:r>
    </w:p>
    <w:p w:rsidR="00601B16" w:rsidRDefault="00601B16" w:rsidP="00F11A4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Quest’anno ed il prossimo siamo insofferenza, in particolare con le iscrizioni alla scuola Primaria.</w:t>
      </w:r>
    </w:p>
    <w:p w:rsidR="004B68EB" w:rsidRDefault="002E2EC9" w:rsidP="00601B16">
      <w:pPr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>Ricorda ch</w:t>
      </w:r>
      <w:r w:rsidR="00327602">
        <w:rPr>
          <w:sz w:val="24"/>
          <w:szCs w:val="24"/>
        </w:rPr>
        <w:t>e anche i</w:t>
      </w:r>
      <w:r w:rsidR="003770F6">
        <w:rPr>
          <w:sz w:val="24"/>
          <w:szCs w:val="24"/>
        </w:rPr>
        <w:t xml:space="preserve">l nostro territorio è in sofferenza a causa del </w:t>
      </w:r>
      <w:r>
        <w:rPr>
          <w:sz w:val="24"/>
          <w:szCs w:val="24"/>
        </w:rPr>
        <w:t xml:space="preserve"> calo delle nascite di questi ultimi anni</w:t>
      </w:r>
      <w:r w:rsidR="001048B5">
        <w:rPr>
          <w:sz w:val="24"/>
          <w:szCs w:val="24"/>
        </w:rPr>
        <w:t xml:space="preserve"> </w:t>
      </w:r>
      <w:r w:rsidR="00327602">
        <w:rPr>
          <w:sz w:val="24"/>
          <w:szCs w:val="24"/>
        </w:rPr>
        <w:t>come si evince dai dati</w:t>
      </w:r>
      <w:r w:rsidR="001048B5">
        <w:rPr>
          <w:sz w:val="24"/>
          <w:szCs w:val="24"/>
        </w:rPr>
        <w:t xml:space="preserve"> </w:t>
      </w:r>
      <w:r w:rsidR="004166EB">
        <w:rPr>
          <w:rFonts w:ascii="Arial" w:hAnsi="Arial" w:cs="Arial"/>
          <w:color w:val="222222"/>
          <w:shd w:val="clear" w:color="auto" w:fill="FFFFFF"/>
        </w:rPr>
        <w:t>del Bilancio</w:t>
      </w:r>
      <w:r w:rsidR="001048B5">
        <w:rPr>
          <w:rFonts w:ascii="Arial" w:hAnsi="Arial" w:cs="Arial"/>
          <w:color w:val="222222"/>
          <w:shd w:val="clear" w:color="auto" w:fill="FFFFFF"/>
        </w:rPr>
        <w:t xml:space="preserve"> demografico Istat 2014 </w:t>
      </w:r>
      <w:r w:rsidR="004166EB">
        <w:rPr>
          <w:rFonts w:ascii="Arial" w:hAnsi="Arial" w:cs="Arial"/>
          <w:color w:val="222222"/>
          <w:shd w:val="clear" w:color="auto" w:fill="FFFFFF"/>
        </w:rPr>
        <w:t xml:space="preserve"> relativo al rapporto nascite-morti che porta l'Italia indietro di 100 anni: il movimento naturale della popolazione (nati meno morti) ha fatto registrare nel 2014 un saldo negativo di quasi 100 mila unità, che segna un picco mai rag</w:t>
      </w:r>
      <w:r w:rsidR="001048B5">
        <w:rPr>
          <w:rFonts w:ascii="Arial" w:hAnsi="Arial" w:cs="Arial"/>
          <w:color w:val="222222"/>
          <w:shd w:val="clear" w:color="auto" w:fill="FFFFFF"/>
        </w:rPr>
        <w:t>giunto nel nostro Paese dal 1017/1918</w:t>
      </w:r>
      <w:r w:rsidR="004166EB">
        <w:rPr>
          <w:rFonts w:ascii="Arial" w:hAnsi="Arial" w:cs="Arial"/>
          <w:color w:val="222222"/>
          <w:shd w:val="clear" w:color="auto" w:fill="FFFFFF"/>
        </w:rPr>
        <w:t>. Rispetto al 2013 sono stati registrati quasi 12 mila nati in meno. Anche i nati stranieri continuano a diminuire (-2.638), pur rappresentando il 14,9% del totale dei nati.</w:t>
      </w:r>
    </w:p>
    <w:p w:rsidR="00601B16" w:rsidRDefault="00601B16" w:rsidP="00601B16">
      <w:pPr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Comunica al Consiglio di aver incontrato più volte i tre sindaci e gli assessori ai servizi scolastici con i quali, già da luglio, ha affrontato il tema della possibile riduzione delle classi e la costituzione di eventuali pluriclassi nei territori con maggiore sofferenza numerica, avendo presente il numero degli alun</w:t>
      </w:r>
      <w:r w:rsidR="000E7E8A">
        <w:rPr>
          <w:rFonts w:ascii="Arial" w:hAnsi="Arial" w:cs="Arial"/>
          <w:color w:val="222222"/>
          <w:shd w:val="clear" w:color="auto" w:fill="FFFFFF"/>
        </w:rPr>
        <w:t>ni frequentanti la scuola dell’I</w:t>
      </w:r>
      <w:r>
        <w:rPr>
          <w:rFonts w:ascii="Arial" w:hAnsi="Arial" w:cs="Arial"/>
          <w:color w:val="222222"/>
          <w:shd w:val="clear" w:color="auto" w:fill="FFFFFF"/>
        </w:rPr>
        <w:t>nfanzia, in particolare.</w:t>
      </w:r>
    </w:p>
    <w:p w:rsidR="00601B16" w:rsidRDefault="00601B16" w:rsidP="00601B16">
      <w:pPr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Avendo inserito i dati numerici in un sistema operativo</w:t>
      </w:r>
      <w:r w:rsidR="00635E02">
        <w:rPr>
          <w:rFonts w:ascii="Arial" w:hAnsi="Arial" w:cs="Arial"/>
          <w:color w:val="222222"/>
          <w:shd w:val="clear" w:color="auto" w:fill="FFFFFF"/>
        </w:rPr>
        <w:t xml:space="preserve"> il MIUR affida ad ogni Regione un numero di classi congruente con il numero degli alunni iscritti; da Marzo a Settembre vengono comunicate </w:t>
      </w:r>
      <w:r>
        <w:rPr>
          <w:rFonts w:ascii="Arial" w:hAnsi="Arial" w:cs="Arial"/>
          <w:color w:val="222222"/>
          <w:shd w:val="clear" w:color="auto" w:fill="FFFFFF"/>
        </w:rPr>
        <w:t xml:space="preserve"> classi </w:t>
      </w:r>
      <w:r w:rsidR="000E7E8A">
        <w:rPr>
          <w:rFonts w:ascii="Arial" w:hAnsi="Arial" w:cs="Arial"/>
          <w:color w:val="222222"/>
          <w:shd w:val="clear" w:color="auto" w:fill="FFFFFF"/>
        </w:rPr>
        <w:t xml:space="preserve"> ed docenti agli USR regionali. </w:t>
      </w:r>
      <w:r w:rsidR="00635E02">
        <w:rPr>
          <w:rFonts w:ascii="Arial" w:hAnsi="Arial" w:cs="Arial"/>
          <w:color w:val="222222"/>
          <w:shd w:val="clear" w:color="auto" w:fill="FFFFFF"/>
        </w:rPr>
        <w:t xml:space="preserve"> Variazioni si possono registrare alla Scuola secondaria di 2° grado per ovvi motivi legati al superamento o meno dell’Esame conclusivo del primo ciclo d’Istruzione. L’USR utilizza il numero dei docenti </w:t>
      </w:r>
      <w:r w:rsidR="000E7E8A">
        <w:rPr>
          <w:rFonts w:ascii="Arial" w:hAnsi="Arial" w:cs="Arial"/>
          <w:color w:val="222222"/>
          <w:shd w:val="clear" w:color="auto" w:fill="FFFFFF"/>
        </w:rPr>
        <w:t xml:space="preserve">e </w:t>
      </w:r>
      <w:r w:rsidR="00635E02">
        <w:rPr>
          <w:rFonts w:ascii="Arial" w:hAnsi="Arial" w:cs="Arial"/>
          <w:color w:val="222222"/>
          <w:shd w:val="clear" w:color="auto" w:fill="FFFFFF"/>
        </w:rPr>
        <w:t>delle classi meno numerose</w:t>
      </w:r>
      <w:r w:rsidR="000E7E8A">
        <w:rPr>
          <w:rFonts w:ascii="Arial" w:hAnsi="Arial" w:cs="Arial"/>
          <w:color w:val="222222"/>
          <w:shd w:val="clear" w:color="auto" w:fill="FFFFFF"/>
        </w:rPr>
        <w:t xml:space="preserve"> per organizzare le attività</w:t>
      </w:r>
      <w:r w:rsidR="00635E02">
        <w:rPr>
          <w:rFonts w:ascii="Arial" w:hAnsi="Arial" w:cs="Arial"/>
          <w:color w:val="222222"/>
          <w:shd w:val="clear" w:color="auto" w:fill="FFFFFF"/>
        </w:rPr>
        <w:t>. Il numero dei docenti assegnati all</w:t>
      </w:r>
      <w:r w:rsidR="000E7E8A">
        <w:rPr>
          <w:rFonts w:ascii="Arial" w:hAnsi="Arial" w:cs="Arial"/>
          <w:color w:val="222222"/>
          <w:shd w:val="clear" w:color="auto" w:fill="FFFFFF"/>
        </w:rPr>
        <w:t>’</w:t>
      </w:r>
      <w:r w:rsidR="00635E02">
        <w:rPr>
          <w:rFonts w:ascii="Arial" w:hAnsi="Arial" w:cs="Arial"/>
          <w:color w:val="222222"/>
          <w:shd w:val="clear" w:color="auto" w:fill="FFFFFF"/>
        </w:rPr>
        <w:t>USR regionale rimane lo stesso</w:t>
      </w:r>
      <w:r w:rsidR="000E7E8A">
        <w:rPr>
          <w:rFonts w:ascii="Arial" w:hAnsi="Arial" w:cs="Arial"/>
          <w:color w:val="222222"/>
          <w:shd w:val="clear" w:color="auto" w:fill="FFFFFF"/>
        </w:rPr>
        <w:t xml:space="preserve"> in base al numero degli iscritti per ogni ordine di scuola</w:t>
      </w:r>
      <w:r w:rsidR="00635E02">
        <w:rPr>
          <w:rFonts w:ascii="Arial" w:hAnsi="Arial" w:cs="Arial"/>
          <w:color w:val="222222"/>
          <w:shd w:val="clear" w:color="auto" w:fill="FFFFFF"/>
        </w:rPr>
        <w:t xml:space="preserve">. La Dirigente può fare una controproposta </w:t>
      </w:r>
      <w:r w:rsidR="000E7E8A">
        <w:rPr>
          <w:rFonts w:ascii="Arial" w:hAnsi="Arial" w:cs="Arial"/>
          <w:color w:val="222222"/>
          <w:shd w:val="clear" w:color="auto" w:fill="FFFFFF"/>
        </w:rPr>
        <w:t xml:space="preserve"> sempre </w:t>
      </w:r>
      <w:r w:rsidR="00635E02">
        <w:rPr>
          <w:rFonts w:ascii="Arial" w:hAnsi="Arial" w:cs="Arial"/>
          <w:color w:val="222222"/>
          <w:shd w:val="clear" w:color="auto" w:fill="FFFFFF"/>
        </w:rPr>
        <w:t>motivata.</w:t>
      </w:r>
    </w:p>
    <w:p w:rsidR="00635E02" w:rsidRDefault="00635E02" w:rsidP="00601B16">
      <w:pPr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Dirigente comunica che a Castiglion Fosco escono dalla scuola dell’Infanzia tre (3) alunni</w:t>
      </w:r>
      <w:r w:rsidR="007C2A7B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7C2A7B" w:rsidRDefault="000E7E8A" w:rsidP="00601B16">
      <w:pPr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Tutti e tre </w:t>
      </w:r>
      <w:r w:rsidR="007C2A7B">
        <w:rPr>
          <w:rFonts w:ascii="Arial" w:hAnsi="Arial" w:cs="Arial"/>
          <w:color w:val="222222"/>
          <w:shd w:val="clear" w:color="auto" w:fill="FFFFFF"/>
        </w:rPr>
        <w:t>sono</w:t>
      </w:r>
      <w:r>
        <w:rPr>
          <w:rFonts w:ascii="Arial" w:hAnsi="Arial" w:cs="Arial"/>
          <w:color w:val="222222"/>
          <w:shd w:val="clear" w:color="auto" w:fill="FFFFFF"/>
        </w:rPr>
        <w:t xml:space="preserve"> stati</w:t>
      </w:r>
      <w:r w:rsidR="007C2A7B">
        <w:rPr>
          <w:rFonts w:ascii="Arial" w:hAnsi="Arial" w:cs="Arial"/>
          <w:color w:val="222222"/>
          <w:shd w:val="clear" w:color="auto" w:fill="FFFFFF"/>
        </w:rPr>
        <w:t xml:space="preserve"> iscritti a Tavernelle. Sottolinea che le spiace molto per la scuola Primaria perché è un plesso di eccellenza grazie a docenti di </w:t>
      </w:r>
      <w:r>
        <w:rPr>
          <w:rFonts w:ascii="Arial" w:hAnsi="Arial" w:cs="Arial"/>
          <w:color w:val="222222"/>
          <w:shd w:val="clear" w:color="auto" w:fill="FFFFFF"/>
        </w:rPr>
        <w:t>grande spessore  professionale</w:t>
      </w:r>
      <w:r w:rsidR="007C2A7B">
        <w:rPr>
          <w:rFonts w:ascii="Arial" w:hAnsi="Arial" w:cs="Arial"/>
          <w:color w:val="222222"/>
          <w:shd w:val="clear" w:color="auto" w:fill="FFFFFF"/>
        </w:rPr>
        <w:t>. L’assessore Meloni Simona si è molto adoperata perché ci potessero es</w:t>
      </w:r>
      <w:r>
        <w:rPr>
          <w:rFonts w:ascii="Arial" w:hAnsi="Arial" w:cs="Arial"/>
          <w:color w:val="222222"/>
          <w:shd w:val="clear" w:color="auto" w:fill="FFFFFF"/>
        </w:rPr>
        <w:t xml:space="preserve">sere iscrizioni per quella scuola  anche di un numero limitato che permettesse </w:t>
      </w:r>
      <w:r w:rsidR="007C2A7B">
        <w:rPr>
          <w:rFonts w:ascii="Arial" w:hAnsi="Arial" w:cs="Arial"/>
          <w:color w:val="222222"/>
          <w:shd w:val="clear" w:color="auto" w:fill="FFFFFF"/>
        </w:rPr>
        <w:t xml:space="preserve">la costituzione di una pluriclasse che si sarebbe potuta organizzare </w:t>
      </w:r>
      <w:r>
        <w:rPr>
          <w:rFonts w:ascii="Arial" w:hAnsi="Arial" w:cs="Arial"/>
          <w:color w:val="222222"/>
          <w:shd w:val="clear" w:color="auto" w:fill="FFFFFF"/>
        </w:rPr>
        <w:t>in modo funzionale, strutturando</w:t>
      </w:r>
      <w:r w:rsidR="007C2A7B">
        <w:rPr>
          <w:rFonts w:ascii="Arial" w:hAnsi="Arial" w:cs="Arial"/>
          <w:color w:val="222222"/>
          <w:shd w:val="clear" w:color="auto" w:fill="FFFFFF"/>
        </w:rPr>
        <w:t xml:space="preserve"> attività </w:t>
      </w:r>
      <w:r>
        <w:rPr>
          <w:rFonts w:ascii="Arial" w:hAnsi="Arial" w:cs="Arial"/>
          <w:color w:val="222222"/>
          <w:shd w:val="clear" w:color="auto" w:fill="FFFFFF"/>
        </w:rPr>
        <w:t xml:space="preserve"> insieme con le educazioni e diversificate con le discipline “forti”. Il</w:t>
      </w:r>
      <w:r w:rsidR="007C2A7B">
        <w:rPr>
          <w:rFonts w:ascii="Arial" w:hAnsi="Arial" w:cs="Arial"/>
          <w:color w:val="222222"/>
          <w:shd w:val="clear" w:color="auto" w:fill="FFFFFF"/>
        </w:rPr>
        <w:t xml:space="preserve"> messaggio </w:t>
      </w:r>
      <w:r>
        <w:rPr>
          <w:rFonts w:ascii="Arial" w:hAnsi="Arial" w:cs="Arial"/>
          <w:color w:val="222222"/>
          <w:shd w:val="clear" w:color="auto" w:fill="FFFFFF"/>
        </w:rPr>
        <w:t>che deve passare alle famiglie: s</w:t>
      </w:r>
      <w:r w:rsidR="007C2A7B">
        <w:rPr>
          <w:rFonts w:ascii="Arial" w:hAnsi="Arial" w:cs="Arial"/>
          <w:color w:val="222222"/>
          <w:shd w:val="clear" w:color="auto" w:fill="FFFFFF"/>
        </w:rPr>
        <w:t xml:space="preserve">i fa scuola in modo egregio anche in presenza di pluriclassi. </w:t>
      </w:r>
      <w:r>
        <w:rPr>
          <w:rFonts w:ascii="Arial" w:hAnsi="Arial" w:cs="Arial"/>
          <w:color w:val="222222"/>
          <w:shd w:val="clear" w:color="auto" w:fill="FFFFFF"/>
        </w:rPr>
        <w:t>Tuttavia, d</w:t>
      </w:r>
      <w:r w:rsidR="007C2A7B">
        <w:rPr>
          <w:rFonts w:ascii="Arial" w:hAnsi="Arial" w:cs="Arial"/>
          <w:color w:val="222222"/>
          <w:shd w:val="clear" w:color="auto" w:fill="FFFFFF"/>
        </w:rPr>
        <w:t>obbiamo far fronte alle problematiche attuali, il futuro ci consegna numeri in aumento. Si deve tenere per non perdere nei piccoli centri i presidi scola</w:t>
      </w:r>
      <w:r>
        <w:rPr>
          <w:rFonts w:ascii="Arial" w:hAnsi="Arial" w:cs="Arial"/>
          <w:color w:val="222222"/>
          <w:shd w:val="clear" w:color="auto" w:fill="FFFFFF"/>
        </w:rPr>
        <w:t>stici che sono fondamentali quali centri culturali ed aggregativi.</w:t>
      </w:r>
    </w:p>
    <w:p w:rsidR="00753617" w:rsidRDefault="00753617" w:rsidP="00601B16">
      <w:pPr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Dirigente comunica i numeri degli alunni isc</w:t>
      </w:r>
      <w:r w:rsidR="00A637ED">
        <w:rPr>
          <w:rFonts w:ascii="Arial" w:hAnsi="Arial" w:cs="Arial"/>
          <w:color w:val="222222"/>
          <w:shd w:val="clear" w:color="auto" w:fill="FFFFFF"/>
        </w:rPr>
        <w:t>ritti per ogni ordine di scuola come sotto indicato:</w:t>
      </w:r>
    </w:p>
    <w:p w:rsidR="00AC38A9" w:rsidRDefault="00AC38A9" w:rsidP="00AC38A9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448"/>
        <w:gridCol w:w="1397"/>
      </w:tblGrid>
      <w:tr w:rsidR="00347B2C" w:rsidTr="00347B2C">
        <w:tc>
          <w:tcPr>
            <w:tcW w:w="1396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</w:t>
            </w:r>
          </w:p>
        </w:tc>
        <w:tc>
          <w:tcPr>
            <w:tcW w:w="1397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1397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ISCRITTI</w:t>
            </w:r>
          </w:p>
        </w:tc>
      </w:tr>
      <w:tr w:rsidR="00347B2C" w:rsidTr="00347B2C">
        <w:tc>
          <w:tcPr>
            <w:tcW w:w="1396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</w:t>
            </w:r>
          </w:p>
        </w:tc>
        <w:tc>
          <w:tcPr>
            <w:tcW w:w="1397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TAVERNELLE</w:t>
            </w:r>
          </w:p>
        </w:tc>
        <w:tc>
          <w:tcPr>
            <w:tcW w:w="1397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47B2C" w:rsidTr="00347B2C">
        <w:tc>
          <w:tcPr>
            <w:tcW w:w="1396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</w:t>
            </w:r>
          </w:p>
        </w:tc>
        <w:tc>
          <w:tcPr>
            <w:tcW w:w="1397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PIETRAFITTA</w:t>
            </w:r>
          </w:p>
        </w:tc>
        <w:tc>
          <w:tcPr>
            <w:tcW w:w="1397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47B2C" w:rsidTr="00347B2C">
        <w:tc>
          <w:tcPr>
            <w:tcW w:w="1396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INFANZIA </w:t>
            </w:r>
          </w:p>
        </w:tc>
        <w:tc>
          <w:tcPr>
            <w:tcW w:w="1397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CASTIGLION FOSCO</w:t>
            </w:r>
          </w:p>
        </w:tc>
        <w:tc>
          <w:tcPr>
            <w:tcW w:w="1397" w:type="dxa"/>
          </w:tcPr>
          <w:p w:rsidR="00347B2C" w:rsidRDefault="00347B2C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637ED" w:rsidTr="00347B2C">
        <w:tc>
          <w:tcPr>
            <w:tcW w:w="1396" w:type="dxa"/>
          </w:tcPr>
          <w:p w:rsidR="00A637ED" w:rsidRDefault="00A637ED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INFANZIA</w:t>
            </w:r>
          </w:p>
        </w:tc>
        <w:tc>
          <w:tcPr>
            <w:tcW w:w="1397" w:type="dxa"/>
          </w:tcPr>
          <w:p w:rsidR="00A637ED" w:rsidRDefault="00A637ED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PIEGARO</w:t>
            </w:r>
          </w:p>
        </w:tc>
        <w:tc>
          <w:tcPr>
            <w:tcW w:w="1397" w:type="dxa"/>
          </w:tcPr>
          <w:p w:rsidR="00A637ED" w:rsidRDefault="00A637ED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637ED" w:rsidTr="00347B2C">
        <w:tc>
          <w:tcPr>
            <w:tcW w:w="1396" w:type="dxa"/>
          </w:tcPr>
          <w:p w:rsidR="00A637ED" w:rsidRDefault="00A637ED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</w:t>
            </w:r>
          </w:p>
        </w:tc>
        <w:tc>
          <w:tcPr>
            <w:tcW w:w="1397" w:type="dxa"/>
          </w:tcPr>
          <w:p w:rsidR="00A637ED" w:rsidRDefault="00A637ED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PANICALE</w:t>
            </w:r>
          </w:p>
        </w:tc>
        <w:tc>
          <w:tcPr>
            <w:tcW w:w="1397" w:type="dxa"/>
          </w:tcPr>
          <w:p w:rsidR="00A637ED" w:rsidRDefault="00A637ED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637ED" w:rsidTr="00347B2C">
        <w:tc>
          <w:tcPr>
            <w:tcW w:w="1396" w:type="dxa"/>
          </w:tcPr>
          <w:p w:rsidR="00A637ED" w:rsidRDefault="00A637ED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</w:t>
            </w:r>
          </w:p>
        </w:tc>
        <w:tc>
          <w:tcPr>
            <w:tcW w:w="1397" w:type="dxa"/>
          </w:tcPr>
          <w:p w:rsidR="00A637ED" w:rsidRDefault="00A637ED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PACIANO</w:t>
            </w:r>
          </w:p>
        </w:tc>
        <w:tc>
          <w:tcPr>
            <w:tcW w:w="1397" w:type="dxa"/>
          </w:tcPr>
          <w:p w:rsidR="00A637ED" w:rsidRDefault="00A637ED" w:rsidP="00AC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347B2C" w:rsidRDefault="00347B2C" w:rsidP="00AC38A9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448"/>
        <w:gridCol w:w="1397"/>
      </w:tblGrid>
      <w:tr w:rsidR="00A637ED" w:rsidTr="00A637ED">
        <w:tc>
          <w:tcPr>
            <w:tcW w:w="1396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ISCRITTI CLASSI PRIME</w:t>
            </w:r>
          </w:p>
        </w:tc>
      </w:tr>
      <w:tr w:rsidR="00A637ED" w:rsidTr="00A637ED">
        <w:tc>
          <w:tcPr>
            <w:tcW w:w="1396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TAVERNELLE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637ED" w:rsidTr="00A637ED">
        <w:tc>
          <w:tcPr>
            <w:tcW w:w="1396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PANICALE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637ED" w:rsidTr="00A637ED">
        <w:tc>
          <w:tcPr>
            <w:tcW w:w="1396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PIEGARO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A637ED" w:rsidTr="00A637ED">
        <w:tc>
          <w:tcPr>
            <w:tcW w:w="1396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PIETRAFITTA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37ED" w:rsidTr="00A637ED">
        <w:tc>
          <w:tcPr>
            <w:tcW w:w="1396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CASTIGLION FOSCO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47B2C" w:rsidRDefault="00347B2C" w:rsidP="00AC38A9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2"/>
        <w:gridCol w:w="1448"/>
        <w:gridCol w:w="1397"/>
      </w:tblGrid>
      <w:tr w:rsidR="00A637ED" w:rsidTr="00A637ED">
        <w:tc>
          <w:tcPr>
            <w:tcW w:w="1502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</w:t>
            </w:r>
          </w:p>
        </w:tc>
        <w:tc>
          <w:tcPr>
            <w:tcW w:w="1448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ISCRITTI CLASSI PRIME</w:t>
            </w:r>
          </w:p>
        </w:tc>
      </w:tr>
      <w:tr w:rsidR="00A637ED" w:rsidTr="00A637ED">
        <w:tc>
          <w:tcPr>
            <w:tcW w:w="1502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1448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PACIANO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637ED" w:rsidTr="00A637ED">
        <w:tc>
          <w:tcPr>
            <w:tcW w:w="1502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1448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PIEGARO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637ED" w:rsidTr="00A637ED">
        <w:tc>
          <w:tcPr>
            <w:tcW w:w="1502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1448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PIETRAFITTA</w:t>
            </w:r>
          </w:p>
        </w:tc>
        <w:tc>
          <w:tcPr>
            <w:tcW w:w="1397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637ED" w:rsidTr="00A637ED">
        <w:tc>
          <w:tcPr>
            <w:tcW w:w="1502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1448" w:type="dxa"/>
          </w:tcPr>
          <w:p w:rsidR="00A637ED" w:rsidRDefault="00A637ED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TAVERNELLE</w:t>
            </w:r>
          </w:p>
        </w:tc>
        <w:tc>
          <w:tcPr>
            <w:tcW w:w="1397" w:type="dxa"/>
          </w:tcPr>
          <w:p w:rsidR="00A637ED" w:rsidRDefault="00EB3955" w:rsidP="00A63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A637ED" w:rsidRPr="0082132C" w:rsidRDefault="00A637ED" w:rsidP="00AC38A9">
      <w:pPr>
        <w:rPr>
          <w:sz w:val="24"/>
          <w:szCs w:val="24"/>
        </w:rPr>
      </w:pPr>
    </w:p>
    <w:p w:rsidR="002A1B26" w:rsidRPr="002A1B26" w:rsidRDefault="00AC38A9" w:rsidP="0049396B">
      <w:pPr>
        <w:contextualSpacing/>
        <w:rPr>
          <w:sz w:val="24"/>
          <w:szCs w:val="24"/>
        </w:rPr>
      </w:pPr>
      <w:r w:rsidRPr="008D5953">
        <w:rPr>
          <w:b/>
          <w:sz w:val="24"/>
          <w:szCs w:val="24"/>
          <w:u w:val="single"/>
        </w:rPr>
        <w:t>Punto 9-Chiusura Uffici di segreteria nei giorni prefestivi con attività didattica sospesa</w:t>
      </w:r>
      <w:r w:rsidR="00BF505F">
        <w:rPr>
          <w:b/>
          <w:sz w:val="24"/>
          <w:szCs w:val="24"/>
          <w:u w:val="single"/>
        </w:rPr>
        <w:t>-</w:t>
      </w:r>
      <w:r w:rsidR="00133EC5">
        <w:rPr>
          <w:b/>
          <w:sz w:val="24"/>
          <w:szCs w:val="24"/>
          <w:u w:val="single"/>
        </w:rPr>
        <w:t>(Delibera n.12</w:t>
      </w:r>
      <w:r w:rsidRPr="008D5953">
        <w:rPr>
          <w:b/>
          <w:sz w:val="24"/>
          <w:szCs w:val="24"/>
          <w:u w:val="single"/>
        </w:rPr>
        <w:t>)</w:t>
      </w:r>
    </w:p>
    <w:p w:rsidR="00AC38A9" w:rsidRDefault="001828DC" w:rsidP="0049396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 DGSA chiede che gli uffici rimangano</w:t>
      </w:r>
      <w:r w:rsidR="002A1B26" w:rsidRPr="002A1B26">
        <w:rPr>
          <w:sz w:val="24"/>
          <w:szCs w:val="24"/>
        </w:rPr>
        <w:t xml:space="preserve"> chiusi</w:t>
      </w:r>
      <w:r>
        <w:rPr>
          <w:sz w:val="24"/>
          <w:szCs w:val="24"/>
        </w:rPr>
        <w:t xml:space="preserve"> nei giorni </w:t>
      </w:r>
      <w:proofErr w:type="spellStart"/>
      <w:r>
        <w:rPr>
          <w:sz w:val="24"/>
          <w:szCs w:val="24"/>
        </w:rPr>
        <w:t>pre-festivi</w:t>
      </w:r>
      <w:proofErr w:type="spellEnd"/>
      <w:r>
        <w:rPr>
          <w:sz w:val="24"/>
          <w:szCs w:val="24"/>
        </w:rPr>
        <w:t xml:space="preserve"> e </w:t>
      </w:r>
      <w:r w:rsidR="002A1B26">
        <w:rPr>
          <w:sz w:val="24"/>
          <w:szCs w:val="24"/>
        </w:rPr>
        <w:t xml:space="preserve"> tutti i sabati nei mesi di luglio ed agosto</w:t>
      </w:r>
      <w:r>
        <w:rPr>
          <w:sz w:val="24"/>
          <w:szCs w:val="24"/>
        </w:rPr>
        <w:t xml:space="preserve"> in concomitanza con le chiusure degli uffici dell’USR, del Ministero e di tutti gli Enti</w:t>
      </w:r>
    </w:p>
    <w:p w:rsidR="001828DC" w:rsidRPr="001828DC" w:rsidRDefault="001828DC" w:rsidP="0049396B">
      <w:pPr>
        <w:contextualSpacing/>
        <w:rPr>
          <w:b/>
          <w:sz w:val="24"/>
          <w:szCs w:val="24"/>
        </w:rPr>
      </w:pPr>
      <w:r w:rsidRPr="001828DC">
        <w:rPr>
          <w:b/>
          <w:sz w:val="24"/>
          <w:szCs w:val="24"/>
        </w:rPr>
        <w:t>Il Consiglio approva all’unanimità</w:t>
      </w:r>
    </w:p>
    <w:p w:rsidR="0049396B" w:rsidRDefault="0049396B" w:rsidP="00AC38A9">
      <w:pPr>
        <w:rPr>
          <w:b/>
          <w:sz w:val="24"/>
          <w:szCs w:val="24"/>
          <w:u w:val="single"/>
        </w:rPr>
      </w:pPr>
    </w:p>
    <w:p w:rsidR="00EB3955" w:rsidRDefault="00EB3955" w:rsidP="00AC38A9">
      <w:pPr>
        <w:rPr>
          <w:b/>
          <w:sz w:val="24"/>
          <w:szCs w:val="24"/>
          <w:u w:val="single"/>
        </w:rPr>
      </w:pPr>
    </w:p>
    <w:p w:rsidR="00EB3955" w:rsidRDefault="00EB3955" w:rsidP="00AC38A9">
      <w:pPr>
        <w:rPr>
          <w:b/>
          <w:sz w:val="24"/>
          <w:szCs w:val="24"/>
          <w:u w:val="single"/>
        </w:rPr>
      </w:pPr>
    </w:p>
    <w:p w:rsidR="00AC38A9" w:rsidRDefault="00AC38A9" w:rsidP="00AC38A9">
      <w:pPr>
        <w:rPr>
          <w:b/>
          <w:sz w:val="24"/>
          <w:szCs w:val="24"/>
          <w:u w:val="single"/>
        </w:rPr>
      </w:pPr>
      <w:r w:rsidRPr="008D5953">
        <w:rPr>
          <w:b/>
          <w:sz w:val="24"/>
          <w:szCs w:val="24"/>
          <w:u w:val="single"/>
        </w:rPr>
        <w:t>Punto 10- Varie ed eventuali</w:t>
      </w:r>
    </w:p>
    <w:p w:rsidR="00753617" w:rsidRDefault="00B902AB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1)- </w:t>
      </w:r>
      <w:r w:rsidRPr="007519BA">
        <w:rPr>
          <w:b/>
          <w:i/>
          <w:sz w:val="24"/>
          <w:szCs w:val="24"/>
          <w:u w:val="single"/>
        </w:rPr>
        <w:t>INVALSI</w:t>
      </w:r>
      <w:r>
        <w:rPr>
          <w:sz w:val="24"/>
          <w:szCs w:val="24"/>
        </w:rPr>
        <w:t xml:space="preserve">- </w:t>
      </w:r>
      <w:r w:rsidR="00753617">
        <w:rPr>
          <w:sz w:val="24"/>
          <w:szCs w:val="24"/>
        </w:rPr>
        <w:t xml:space="preserve">La Dirigente comunica le date delle prove </w:t>
      </w:r>
      <w:r w:rsidR="001828DC" w:rsidRPr="001828DC">
        <w:rPr>
          <w:sz w:val="24"/>
          <w:szCs w:val="24"/>
        </w:rPr>
        <w:t>INVALSI</w:t>
      </w:r>
      <w:r w:rsidR="00753617">
        <w:rPr>
          <w:sz w:val="24"/>
          <w:szCs w:val="24"/>
        </w:rPr>
        <w:t xml:space="preserve">. </w:t>
      </w:r>
    </w:p>
    <w:p w:rsidR="001828DC" w:rsidRDefault="00753617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data dell’11/05/2018 coincide con la chiusura, nel comune di Piegaro, per la festività del Santo Patrono.</w:t>
      </w:r>
    </w:p>
    <w:p w:rsidR="00753617" w:rsidRDefault="00753617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Dirigente</w:t>
      </w:r>
      <w:r w:rsidR="00914059">
        <w:rPr>
          <w:sz w:val="24"/>
          <w:szCs w:val="24"/>
        </w:rPr>
        <w:t>,</w:t>
      </w:r>
      <w:r>
        <w:rPr>
          <w:sz w:val="24"/>
          <w:szCs w:val="24"/>
        </w:rPr>
        <w:t xml:space="preserve"> sentito l’Ispettore dell’USR</w:t>
      </w:r>
      <w:r w:rsidR="009140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comunica al Consiglio che le date non possono essere modificate perciò gli alunni delle classi 2^ e 5^ andranno a scuola per svolgere la prova insieme ai</w:t>
      </w:r>
      <w:r w:rsidR="00914059">
        <w:rPr>
          <w:sz w:val="24"/>
          <w:szCs w:val="24"/>
        </w:rPr>
        <w:t xml:space="preserve"> docenti coinvolti</w:t>
      </w:r>
      <w:r>
        <w:rPr>
          <w:sz w:val="24"/>
          <w:szCs w:val="24"/>
        </w:rPr>
        <w:t>.</w:t>
      </w:r>
    </w:p>
    <w:p w:rsidR="00B902AB" w:rsidRDefault="00753617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Il Collegio ha scelto per quest’anno scolastico di mantenere entrambe le festività</w:t>
      </w:r>
      <w:r w:rsidR="00914059">
        <w:rPr>
          <w:sz w:val="24"/>
          <w:szCs w:val="24"/>
        </w:rPr>
        <w:t xml:space="preserve"> del Santo Patrono</w:t>
      </w:r>
      <w:r>
        <w:rPr>
          <w:sz w:val="24"/>
          <w:szCs w:val="24"/>
        </w:rPr>
        <w:t>: 29/0</w:t>
      </w:r>
      <w:r w:rsidR="00914059">
        <w:rPr>
          <w:sz w:val="24"/>
          <w:szCs w:val="24"/>
        </w:rPr>
        <w:t>9</w:t>
      </w:r>
      <w:r>
        <w:rPr>
          <w:sz w:val="24"/>
          <w:szCs w:val="24"/>
        </w:rPr>
        <w:t>/ per le scuole nei comuni di Pan</w:t>
      </w:r>
      <w:r w:rsidR="00914059">
        <w:rPr>
          <w:sz w:val="24"/>
          <w:szCs w:val="24"/>
        </w:rPr>
        <w:t>icale e Paciano e</w:t>
      </w:r>
      <w:r>
        <w:rPr>
          <w:sz w:val="24"/>
          <w:szCs w:val="24"/>
        </w:rPr>
        <w:t xml:space="preserve"> l’11/05  per il comune di Piegaro. I docenti che opera in più comuni hanno effettuato e comunicato la propria scelta così da organizzare eventuali sostituzioni.</w:t>
      </w:r>
    </w:p>
    <w:p w:rsidR="00753617" w:rsidRDefault="00753617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02AB">
        <w:rPr>
          <w:sz w:val="24"/>
          <w:szCs w:val="24"/>
        </w:rPr>
        <w:t xml:space="preserve">2)- </w:t>
      </w:r>
      <w:r w:rsidR="00B902AB" w:rsidRPr="007519BA">
        <w:rPr>
          <w:i/>
          <w:sz w:val="24"/>
          <w:szCs w:val="24"/>
          <w:u w:val="single"/>
        </w:rPr>
        <w:t>MENSA-</w:t>
      </w:r>
      <w:r w:rsidR="00B902AB">
        <w:rPr>
          <w:sz w:val="24"/>
          <w:szCs w:val="24"/>
        </w:rPr>
        <w:t xml:space="preserve"> </w:t>
      </w:r>
      <w:r w:rsidR="002D7EC0">
        <w:rPr>
          <w:sz w:val="24"/>
          <w:szCs w:val="24"/>
        </w:rPr>
        <w:t>La Presidente riprende la comunicazione sulle problematiche relative al servizio mensa scolastica, e sottolinea che le è sono stati</w:t>
      </w:r>
      <w:r w:rsidR="00914059">
        <w:rPr>
          <w:sz w:val="24"/>
          <w:szCs w:val="24"/>
        </w:rPr>
        <w:t xml:space="preserve"> </w:t>
      </w:r>
      <w:r w:rsidR="002D7EC0">
        <w:rPr>
          <w:sz w:val="24"/>
          <w:szCs w:val="24"/>
        </w:rPr>
        <w:t>comunicati</w:t>
      </w:r>
      <w:r w:rsidR="00B902AB">
        <w:rPr>
          <w:sz w:val="24"/>
          <w:szCs w:val="24"/>
        </w:rPr>
        <w:t xml:space="preserve"> alcuni problemi </w:t>
      </w:r>
      <w:r w:rsidR="002D7EC0">
        <w:rPr>
          <w:sz w:val="24"/>
          <w:szCs w:val="24"/>
        </w:rPr>
        <w:t xml:space="preserve"> rilevati </w:t>
      </w:r>
      <w:r w:rsidR="00B902AB">
        <w:rPr>
          <w:sz w:val="24"/>
          <w:szCs w:val="24"/>
        </w:rPr>
        <w:t xml:space="preserve">durante </w:t>
      </w:r>
      <w:r w:rsidR="002D7EC0">
        <w:rPr>
          <w:sz w:val="24"/>
          <w:szCs w:val="24"/>
        </w:rPr>
        <w:t>il servizio</w:t>
      </w:r>
      <w:r w:rsidR="00B902AB">
        <w:rPr>
          <w:sz w:val="24"/>
          <w:szCs w:val="24"/>
        </w:rPr>
        <w:t xml:space="preserve"> in modo particolare a Panicale e Paciano.</w:t>
      </w:r>
      <w:r w:rsidR="007519BA">
        <w:rPr>
          <w:sz w:val="24"/>
          <w:szCs w:val="24"/>
        </w:rPr>
        <w:t xml:space="preserve"> </w:t>
      </w:r>
    </w:p>
    <w:p w:rsidR="002D7EC0" w:rsidRDefault="002D7EC0" w:rsidP="00B902AB">
      <w:pPr>
        <w:spacing w:line="240" w:lineRule="auto"/>
        <w:contextualSpacing/>
        <w:jc w:val="both"/>
        <w:rPr>
          <w:sz w:val="24"/>
          <w:szCs w:val="24"/>
        </w:rPr>
      </w:pPr>
    </w:p>
    <w:p w:rsidR="00E5667E" w:rsidRDefault="007519BA" w:rsidP="00B902AB">
      <w:pPr>
        <w:spacing w:line="240" w:lineRule="auto"/>
        <w:contextualSpacing/>
        <w:jc w:val="both"/>
        <w:rPr>
          <w:i/>
          <w:sz w:val="24"/>
          <w:szCs w:val="24"/>
        </w:rPr>
      </w:pPr>
      <w:r w:rsidRPr="007519BA">
        <w:rPr>
          <w:i/>
          <w:sz w:val="24"/>
          <w:szCs w:val="24"/>
          <w:u w:val="single"/>
        </w:rPr>
        <w:t>La Presidente-Rosi Chiara</w:t>
      </w:r>
      <w:r>
        <w:rPr>
          <w:i/>
          <w:sz w:val="24"/>
          <w:szCs w:val="24"/>
        </w:rPr>
        <w:t>- comunica che in modo partico</w:t>
      </w:r>
      <w:r w:rsidR="002D7EC0">
        <w:rPr>
          <w:i/>
          <w:sz w:val="24"/>
          <w:szCs w:val="24"/>
        </w:rPr>
        <w:t xml:space="preserve">lare a Panicale sono state evidenziate </w:t>
      </w:r>
      <w:r>
        <w:rPr>
          <w:i/>
          <w:sz w:val="24"/>
          <w:szCs w:val="24"/>
        </w:rPr>
        <w:t xml:space="preserve">problematiche riguardo alla temperatura, alla qualità  e quantità </w:t>
      </w:r>
      <w:r w:rsidR="00C43416">
        <w:rPr>
          <w:i/>
          <w:sz w:val="24"/>
          <w:szCs w:val="24"/>
        </w:rPr>
        <w:t xml:space="preserve">del cibo, al servizio. </w:t>
      </w:r>
    </w:p>
    <w:p w:rsidR="007519BA" w:rsidRDefault="00E5667E" w:rsidP="00B902AB">
      <w:pPr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genitori hanno chiesto di reintrodurre l’uso di </w:t>
      </w:r>
      <w:r w:rsidR="00C43416">
        <w:rPr>
          <w:i/>
          <w:sz w:val="24"/>
          <w:szCs w:val="24"/>
        </w:rPr>
        <w:t xml:space="preserve"> tovaglie</w:t>
      </w:r>
      <w:r>
        <w:rPr>
          <w:i/>
          <w:sz w:val="24"/>
          <w:szCs w:val="24"/>
        </w:rPr>
        <w:t>;</w:t>
      </w:r>
      <w:r w:rsidR="00C43416">
        <w:rPr>
          <w:i/>
          <w:sz w:val="24"/>
          <w:szCs w:val="24"/>
        </w:rPr>
        <w:t xml:space="preserve"> ora sembra non ci siano.</w:t>
      </w:r>
    </w:p>
    <w:p w:rsidR="002D7EC0" w:rsidRDefault="002D7EC0" w:rsidP="00B902AB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B902AB" w:rsidRDefault="00B902AB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 comunica che rispetto al passato non è cambiato molto. Le due gare d’appalto fatta da  Piegaro e Panicale insieme a Paciano è stata vinta da un’unica cooperativa</w:t>
      </w:r>
      <w:r w:rsidR="007519BA">
        <w:rPr>
          <w:sz w:val="24"/>
          <w:szCs w:val="24"/>
        </w:rPr>
        <w:t xml:space="preserve"> che ha mantenuto</w:t>
      </w:r>
      <w:r w:rsidR="00E5667E">
        <w:rPr>
          <w:sz w:val="24"/>
          <w:szCs w:val="24"/>
        </w:rPr>
        <w:t xml:space="preserve">, in genere, </w:t>
      </w:r>
      <w:r w:rsidR="007519BA">
        <w:rPr>
          <w:sz w:val="24"/>
          <w:szCs w:val="24"/>
        </w:rPr>
        <w:t xml:space="preserve"> lo stesso personale. </w:t>
      </w:r>
      <w:r>
        <w:rPr>
          <w:sz w:val="24"/>
          <w:szCs w:val="24"/>
        </w:rPr>
        <w:t xml:space="preserve"> </w:t>
      </w:r>
    </w:p>
    <w:p w:rsidR="00B902AB" w:rsidRDefault="00B902AB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Piegaro ha già</w:t>
      </w:r>
      <w:r w:rsidR="007519BA">
        <w:rPr>
          <w:sz w:val="24"/>
          <w:szCs w:val="24"/>
        </w:rPr>
        <w:t xml:space="preserve"> rivisto il proprio regolamento,</w:t>
      </w:r>
      <w:r>
        <w:rPr>
          <w:sz w:val="24"/>
          <w:szCs w:val="24"/>
        </w:rPr>
        <w:t xml:space="preserve"> tuttavia gli assessori ai servizi scolastici si incontreranno</w:t>
      </w:r>
      <w:r w:rsidR="007519BA">
        <w:rPr>
          <w:sz w:val="24"/>
          <w:szCs w:val="24"/>
        </w:rPr>
        <w:t xml:space="preserve"> la prossima settimana per</w:t>
      </w:r>
      <w:r w:rsidR="002D7EC0">
        <w:rPr>
          <w:sz w:val="24"/>
          <w:szCs w:val="24"/>
        </w:rPr>
        <w:t xml:space="preserve"> valutare l’opportunità di redigere</w:t>
      </w:r>
      <w:r w:rsidR="007519BA">
        <w:rPr>
          <w:sz w:val="24"/>
          <w:szCs w:val="24"/>
        </w:rPr>
        <w:t xml:space="preserve"> un unico Regolamento. </w:t>
      </w:r>
    </w:p>
    <w:p w:rsidR="001D2EC3" w:rsidRDefault="001D2EC3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Dirigente ricorda che la mensa scolastica è sottoposta alle norme di legge che recepiscono le i</w:t>
      </w:r>
      <w:r w:rsidR="00E5667E">
        <w:rPr>
          <w:sz w:val="24"/>
          <w:szCs w:val="24"/>
        </w:rPr>
        <w:t>ndicazioni dell’OMS delineate ne</w:t>
      </w:r>
      <w:r>
        <w:rPr>
          <w:sz w:val="24"/>
          <w:szCs w:val="24"/>
        </w:rPr>
        <w:t xml:space="preserve">lle LINEE guida Nazionali e Regionali. Le cooperative sono tenute a rispettare tutte le norme. Come rappresentanti dei genitori siamo tenuti a conoscerle </w:t>
      </w:r>
      <w:r w:rsidR="002D7EC0">
        <w:rPr>
          <w:sz w:val="24"/>
          <w:szCs w:val="24"/>
        </w:rPr>
        <w:t xml:space="preserve">e divulgarle, </w:t>
      </w:r>
      <w:r>
        <w:rPr>
          <w:sz w:val="24"/>
          <w:szCs w:val="24"/>
        </w:rPr>
        <w:t>perciò</w:t>
      </w:r>
      <w:r w:rsidR="002D7EC0">
        <w:rPr>
          <w:sz w:val="24"/>
          <w:szCs w:val="24"/>
        </w:rPr>
        <w:t>,</w:t>
      </w:r>
      <w:r>
        <w:rPr>
          <w:sz w:val="24"/>
          <w:szCs w:val="24"/>
        </w:rPr>
        <w:t xml:space="preserve"> al prossim</w:t>
      </w:r>
      <w:r w:rsidR="00E5667E">
        <w:rPr>
          <w:sz w:val="24"/>
          <w:szCs w:val="24"/>
        </w:rPr>
        <w:t>o Consiglio verranno consegnate in copia.</w:t>
      </w:r>
      <w:r>
        <w:rPr>
          <w:sz w:val="24"/>
          <w:szCs w:val="24"/>
        </w:rPr>
        <w:t xml:space="preserve"> La cooperativa deve tener presente </w:t>
      </w:r>
      <w:r w:rsidR="00E5667E">
        <w:rPr>
          <w:sz w:val="24"/>
          <w:szCs w:val="24"/>
        </w:rPr>
        <w:t xml:space="preserve">anche </w:t>
      </w:r>
      <w:r>
        <w:rPr>
          <w:sz w:val="24"/>
          <w:szCs w:val="24"/>
        </w:rPr>
        <w:t xml:space="preserve">la grammatura (quantità di cibo) </w:t>
      </w:r>
      <w:r w:rsidR="00E5667E">
        <w:rPr>
          <w:sz w:val="24"/>
          <w:szCs w:val="24"/>
        </w:rPr>
        <w:t xml:space="preserve">oltre la </w:t>
      </w:r>
      <w:r>
        <w:rPr>
          <w:sz w:val="24"/>
          <w:szCs w:val="24"/>
        </w:rPr>
        <w:t xml:space="preserve">varietà degli alimenti, l’apporto calorico rispetto all’età ed agli impegni scolastici. </w:t>
      </w:r>
    </w:p>
    <w:p w:rsidR="00C43416" w:rsidRDefault="001D2EC3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Alla mensa sono stati presenti</w:t>
      </w:r>
      <w:r w:rsidR="00C43416">
        <w:rPr>
          <w:sz w:val="24"/>
          <w:szCs w:val="24"/>
        </w:rPr>
        <w:t>,</w:t>
      </w:r>
      <w:r>
        <w:rPr>
          <w:sz w:val="24"/>
          <w:szCs w:val="24"/>
        </w:rPr>
        <w:t xml:space="preserve"> proprio per verificare </w:t>
      </w:r>
      <w:r w:rsidR="00C43416">
        <w:rPr>
          <w:sz w:val="24"/>
          <w:szCs w:val="24"/>
        </w:rPr>
        <w:t xml:space="preserve">la veridicità delle segnalazioni, i </w:t>
      </w:r>
      <w:r>
        <w:rPr>
          <w:sz w:val="24"/>
          <w:szCs w:val="24"/>
        </w:rPr>
        <w:t xml:space="preserve"> responsabi</w:t>
      </w:r>
      <w:r w:rsidR="002D7EC0">
        <w:rPr>
          <w:sz w:val="24"/>
          <w:szCs w:val="24"/>
        </w:rPr>
        <w:t xml:space="preserve">li dei comuni e gli assessori i quali </w:t>
      </w:r>
      <w:r>
        <w:rPr>
          <w:sz w:val="24"/>
          <w:szCs w:val="24"/>
        </w:rPr>
        <w:t>non hanno rilevato alcun disservizio.</w:t>
      </w:r>
      <w:r w:rsidR="00C43416">
        <w:rPr>
          <w:sz w:val="24"/>
          <w:szCs w:val="24"/>
        </w:rPr>
        <w:t xml:space="preserve"> </w:t>
      </w:r>
    </w:p>
    <w:p w:rsidR="00C43416" w:rsidRDefault="002D7EC0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Dirigente sottolinea</w:t>
      </w:r>
      <w:r w:rsidR="00DF0966">
        <w:rPr>
          <w:sz w:val="24"/>
          <w:szCs w:val="24"/>
        </w:rPr>
        <w:t xml:space="preserve"> che l</w:t>
      </w:r>
      <w:r w:rsidR="00C43416">
        <w:rPr>
          <w:sz w:val="24"/>
          <w:szCs w:val="24"/>
        </w:rPr>
        <w:t>a mensa scolastica è un momento fortemente educativo in cui bambini e ragazzi imparano a stare insieme, a comportarsi a tavola, a con</w:t>
      </w:r>
      <w:r w:rsidR="00DF0966">
        <w:rPr>
          <w:sz w:val="24"/>
          <w:szCs w:val="24"/>
        </w:rPr>
        <w:t>frontarsi con i gusti alimentari</w:t>
      </w:r>
      <w:r w:rsidR="00C43416">
        <w:rPr>
          <w:sz w:val="24"/>
          <w:szCs w:val="24"/>
        </w:rPr>
        <w:t xml:space="preserve"> variegati e diversificati, imparano a mangiare in modo corretto e salutare.</w:t>
      </w:r>
    </w:p>
    <w:p w:rsidR="00DF0966" w:rsidRDefault="00DF096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 il servizio</w:t>
      </w:r>
      <w:r w:rsidR="00C43416">
        <w:rPr>
          <w:sz w:val="24"/>
          <w:szCs w:val="24"/>
        </w:rPr>
        <w:t xml:space="preserve"> vengono utilizzati piatti a scompar</w:t>
      </w:r>
      <w:r>
        <w:rPr>
          <w:sz w:val="24"/>
          <w:szCs w:val="24"/>
        </w:rPr>
        <w:t>t</w:t>
      </w:r>
      <w:r w:rsidR="00C43416">
        <w:rPr>
          <w:sz w:val="24"/>
          <w:szCs w:val="24"/>
        </w:rPr>
        <w:t xml:space="preserve">i, bicchieri, </w:t>
      </w:r>
      <w:r>
        <w:rPr>
          <w:sz w:val="24"/>
          <w:szCs w:val="24"/>
        </w:rPr>
        <w:t xml:space="preserve">tovaglioli di carta usa e getta, ciò garantisce una maggiore igiene perché i cibi vengono </w:t>
      </w:r>
      <w:proofErr w:type="spellStart"/>
      <w:r>
        <w:rPr>
          <w:sz w:val="24"/>
          <w:szCs w:val="24"/>
        </w:rPr>
        <w:t>sporsionati</w:t>
      </w:r>
      <w:proofErr w:type="spellEnd"/>
      <w:r>
        <w:rPr>
          <w:sz w:val="24"/>
          <w:szCs w:val="24"/>
        </w:rPr>
        <w:t xml:space="preserve"> una sola volta e portati in </w:t>
      </w:r>
      <w:r w:rsidR="002D7EC0">
        <w:rPr>
          <w:sz w:val="24"/>
          <w:szCs w:val="24"/>
        </w:rPr>
        <w:t>tavola direttamente dai bambini/ragazzi.</w:t>
      </w:r>
    </w:p>
    <w:p w:rsidR="00C43416" w:rsidRDefault="00C43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tavoli vengono sanificati prima di pranzo e dopo pranzo. </w:t>
      </w:r>
    </w:p>
    <w:p w:rsidR="00DF0966" w:rsidRDefault="00DF0966" w:rsidP="00B902AB">
      <w:pPr>
        <w:spacing w:line="240" w:lineRule="auto"/>
        <w:contextualSpacing/>
        <w:jc w:val="both"/>
        <w:rPr>
          <w:sz w:val="24"/>
          <w:szCs w:val="24"/>
        </w:rPr>
      </w:pPr>
    </w:p>
    <w:p w:rsidR="007519BA" w:rsidRDefault="007519BA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3)-</w:t>
      </w:r>
      <w:r w:rsidR="001D2EC3">
        <w:rPr>
          <w:b/>
          <w:i/>
          <w:sz w:val="24"/>
          <w:szCs w:val="24"/>
          <w:u w:val="single"/>
        </w:rPr>
        <w:t xml:space="preserve">Comitato </w:t>
      </w:r>
      <w:r w:rsidRPr="007519BA">
        <w:rPr>
          <w:b/>
          <w:i/>
          <w:sz w:val="24"/>
          <w:szCs w:val="24"/>
          <w:u w:val="single"/>
        </w:rPr>
        <w:t>mensa</w:t>
      </w:r>
      <w:r>
        <w:rPr>
          <w:sz w:val="24"/>
          <w:szCs w:val="24"/>
        </w:rPr>
        <w:t xml:space="preserve">. Si definiscono i criteri per </w:t>
      </w:r>
      <w:r w:rsidR="00DF0966">
        <w:rPr>
          <w:sz w:val="24"/>
          <w:szCs w:val="24"/>
        </w:rPr>
        <w:t>la scelta dei membri a</w:t>
      </w:r>
      <w:r>
        <w:rPr>
          <w:sz w:val="24"/>
          <w:szCs w:val="24"/>
        </w:rPr>
        <w:t xml:space="preserve">l comitato </w:t>
      </w:r>
      <w:r w:rsidR="00DF0966">
        <w:rPr>
          <w:sz w:val="24"/>
          <w:szCs w:val="24"/>
        </w:rPr>
        <w:t>mensa: un docente per comune</w:t>
      </w:r>
      <w:r>
        <w:rPr>
          <w:sz w:val="24"/>
          <w:szCs w:val="24"/>
        </w:rPr>
        <w:t xml:space="preserve"> e per ordine di scuola</w:t>
      </w:r>
      <w:r w:rsidR="00DF0966">
        <w:rPr>
          <w:sz w:val="24"/>
          <w:szCs w:val="24"/>
        </w:rPr>
        <w:t xml:space="preserve"> già</w:t>
      </w:r>
      <w:r>
        <w:rPr>
          <w:sz w:val="24"/>
          <w:szCs w:val="24"/>
        </w:rPr>
        <w:t xml:space="preserve"> impegnato a mensa e che faccia parte del Consiglio d’Istituto; un genitore per ordine di scuola in ciascun comune. </w:t>
      </w:r>
    </w:p>
    <w:p w:rsidR="002D7EC0" w:rsidRDefault="00CE03B2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d</w:t>
      </w:r>
      <w:r w:rsidR="002D7EC0">
        <w:rPr>
          <w:sz w:val="24"/>
          <w:szCs w:val="24"/>
        </w:rPr>
        <w:t xml:space="preserve">ocenti </w:t>
      </w:r>
      <w:r>
        <w:rPr>
          <w:sz w:val="24"/>
          <w:szCs w:val="24"/>
        </w:rPr>
        <w:t xml:space="preserve">che </w:t>
      </w:r>
      <w:r w:rsidR="002D7EC0">
        <w:rPr>
          <w:sz w:val="24"/>
          <w:szCs w:val="24"/>
        </w:rPr>
        <w:t>danno la propria disponibilità</w:t>
      </w:r>
      <w:r>
        <w:rPr>
          <w:sz w:val="24"/>
          <w:szCs w:val="24"/>
        </w:rPr>
        <w:t xml:space="preserve"> sono</w:t>
      </w:r>
      <w:r w:rsidR="002D7EC0">
        <w:rPr>
          <w:sz w:val="24"/>
          <w:szCs w:val="24"/>
        </w:rPr>
        <w:t>:</w:t>
      </w:r>
    </w:p>
    <w:p w:rsidR="001566AF" w:rsidRDefault="001566A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Mencarelli</w:t>
      </w:r>
      <w:r w:rsidRPr="001566AF">
        <w:rPr>
          <w:sz w:val="24"/>
          <w:szCs w:val="24"/>
        </w:rPr>
        <w:t xml:space="preserve"> </w:t>
      </w:r>
      <w:r w:rsidR="00CE03B2">
        <w:rPr>
          <w:sz w:val="24"/>
          <w:szCs w:val="24"/>
        </w:rPr>
        <w:t xml:space="preserve">Pamela, </w:t>
      </w:r>
      <w:r>
        <w:rPr>
          <w:sz w:val="24"/>
          <w:szCs w:val="24"/>
        </w:rPr>
        <w:t>S</w:t>
      </w:r>
      <w:r w:rsidR="00CE03B2">
        <w:rPr>
          <w:sz w:val="24"/>
          <w:szCs w:val="24"/>
        </w:rPr>
        <w:t xml:space="preserve">cuola Primaria </w:t>
      </w:r>
      <w:r>
        <w:rPr>
          <w:sz w:val="24"/>
          <w:szCs w:val="24"/>
        </w:rPr>
        <w:t>di Piegaro</w:t>
      </w:r>
    </w:p>
    <w:p w:rsidR="002D7EC0" w:rsidRDefault="001566A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Seghetta Paola, Scuola Primaria di Panicale</w:t>
      </w:r>
    </w:p>
    <w:p w:rsidR="001566AF" w:rsidRDefault="001566AF" w:rsidP="001566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Fratini Daniele, Scuola Secondaria di 1°grado di Paciano</w:t>
      </w:r>
    </w:p>
    <w:p w:rsidR="00386638" w:rsidRDefault="00386638" w:rsidP="001566A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Ovviamente hanno anche il compito di verificare periodicamente l’andamento del servizio in tutti gli ordini di scuola che non sono rappresentati.</w:t>
      </w:r>
    </w:p>
    <w:p w:rsidR="001566AF" w:rsidRDefault="001566AF" w:rsidP="00B902AB">
      <w:pPr>
        <w:spacing w:line="240" w:lineRule="auto"/>
        <w:contextualSpacing/>
        <w:jc w:val="both"/>
        <w:rPr>
          <w:sz w:val="24"/>
          <w:szCs w:val="24"/>
        </w:rPr>
      </w:pPr>
    </w:p>
    <w:p w:rsidR="002D7EC0" w:rsidRPr="002D7EC0" w:rsidRDefault="002D7EC0" w:rsidP="00B902AB">
      <w:pPr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La presidente </w:t>
      </w:r>
      <w:r w:rsidRPr="002D7EC0">
        <w:rPr>
          <w:i/>
          <w:sz w:val="24"/>
          <w:szCs w:val="24"/>
        </w:rPr>
        <w:t xml:space="preserve">raccoglierà le adesioni </w:t>
      </w:r>
      <w:r w:rsidR="00386638">
        <w:rPr>
          <w:i/>
          <w:sz w:val="24"/>
          <w:szCs w:val="24"/>
        </w:rPr>
        <w:t xml:space="preserve"> della componente genitori </w:t>
      </w:r>
      <w:r w:rsidRPr="002D7EC0">
        <w:rPr>
          <w:i/>
          <w:sz w:val="24"/>
          <w:szCs w:val="24"/>
        </w:rPr>
        <w:t xml:space="preserve">e </w:t>
      </w:r>
      <w:r w:rsidR="00386638">
        <w:rPr>
          <w:i/>
          <w:sz w:val="24"/>
          <w:szCs w:val="24"/>
        </w:rPr>
        <w:t xml:space="preserve">ne </w:t>
      </w:r>
      <w:r w:rsidRPr="002D7EC0">
        <w:rPr>
          <w:i/>
          <w:sz w:val="24"/>
          <w:szCs w:val="24"/>
        </w:rPr>
        <w:t xml:space="preserve">comunicherà i nomi in segreteria che </w:t>
      </w:r>
      <w:r>
        <w:rPr>
          <w:i/>
          <w:sz w:val="24"/>
          <w:szCs w:val="24"/>
        </w:rPr>
        <w:t>provvederà ad inviarli agli uff</w:t>
      </w:r>
      <w:r w:rsidRPr="002D7EC0">
        <w:rPr>
          <w:i/>
          <w:sz w:val="24"/>
          <w:szCs w:val="24"/>
        </w:rPr>
        <w:t>ici comunali di competenza</w:t>
      </w:r>
      <w:r w:rsidR="00386638">
        <w:rPr>
          <w:i/>
          <w:sz w:val="24"/>
          <w:szCs w:val="24"/>
        </w:rPr>
        <w:t>.</w:t>
      </w:r>
    </w:p>
    <w:p w:rsidR="007519BA" w:rsidRDefault="007519BA" w:rsidP="00B902AB">
      <w:pPr>
        <w:spacing w:line="240" w:lineRule="auto"/>
        <w:contextualSpacing/>
        <w:jc w:val="both"/>
        <w:rPr>
          <w:i/>
          <w:sz w:val="24"/>
          <w:szCs w:val="24"/>
        </w:rPr>
      </w:pPr>
      <w:r w:rsidRPr="007519BA">
        <w:rPr>
          <w:i/>
          <w:sz w:val="24"/>
          <w:szCs w:val="24"/>
          <w:u w:val="single"/>
        </w:rPr>
        <w:lastRenderedPageBreak/>
        <w:t>Calzoni Michele</w:t>
      </w:r>
      <w:r>
        <w:rPr>
          <w:i/>
          <w:sz w:val="24"/>
          <w:szCs w:val="24"/>
        </w:rPr>
        <w:t xml:space="preserve"> suggerisce che il comitato sia un organo snello con poche persone perché </w:t>
      </w:r>
      <w:r w:rsidR="002D7EC0">
        <w:rPr>
          <w:i/>
          <w:sz w:val="24"/>
          <w:szCs w:val="24"/>
        </w:rPr>
        <w:t xml:space="preserve">possa essere più efficace; </w:t>
      </w:r>
      <w:r>
        <w:rPr>
          <w:i/>
          <w:sz w:val="24"/>
          <w:szCs w:val="24"/>
        </w:rPr>
        <w:t xml:space="preserve"> la sua esperienza in comitati con molte persone non è risultata sempre positiva. </w:t>
      </w:r>
    </w:p>
    <w:p w:rsidR="002D7EC0" w:rsidRDefault="002D7EC0" w:rsidP="00B902AB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386638" w:rsidRDefault="00C43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4)-</w:t>
      </w:r>
      <w:r>
        <w:rPr>
          <w:b/>
          <w:i/>
          <w:sz w:val="24"/>
          <w:szCs w:val="24"/>
          <w:u w:val="single"/>
        </w:rPr>
        <w:t>Diario scolastico-</w:t>
      </w:r>
      <w:r>
        <w:rPr>
          <w:sz w:val="24"/>
          <w:szCs w:val="24"/>
        </w:rPr>
        <w:t>La Dirigente comunica che Spaggiari</w:t>
      </w:r>
      <w:r w:rsidR="00386638">
        <w:rPr>
          <w:sz w:val="24"/>
          <w:szCs w:val="24"/>
        </w:rPr>
        <w:t>, la società</w:t>
      </w:r>
      <w:r>
        <w:rPr>
          <w:sz w:val="24"/>
          <w:szCs w:val="24"/>
        </w:rPr>
        <w:t xml:space="preserve"> che gestisce il registro elettronico della scuola ha proposto alla scuola l’acquisto di un diario che può essere personalizzato ed in cui si possono </w:t>
      </w:r>
      <w:r w:rsidR="00386638">
        <w:rPr>
          <w:sz w:val="24"/>
          <w:szCs w:val="24"/>
        </w:rPr>
        <w:t xml:space="preserve"> </w:t>
      </w:r>
      <w:r>
        <w:rPr>
          <w:sz w:val="24"/>
          <w:szCs w:val="24"/>
        </w:rPr>
        <w:t>inserire tutti i documenti che la scuola vuole condividere con i gen</w:t>
      </w:r>
      <w:r w:rsidR="001646CD">
        <w:rPr>
          <w:sz w:val="24"/>
          <w:szCs w:val="24"/>
        </w:rPr>
        <w:t>i</w:t>
      </w:r>
      <w:r>
        <w:rPr>
          <w:sz w:val="24"/>
          <w:szCs w:val="24"/>
        </w:rPr>
        <w:t>tori</w:t>
      </w:r>
      <w:r w:rsidR="001646CD">
        <w:rPr>
          <w:sz w:val="24"/>
          <w:szCs w:val="24"/>
        </w:rPr>
        <w:t xml:space="preserve">. </w:t>
      </w:r>
    </w:p>
    <w:p w:rsidR="00C43416" w:rsidRDefault="001646CD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Può essere collegato alle at</w:t>
      </w:r>
      <w:r w:rsidR="00E4239D">
        <w:rPr>
          <w:sz w:val="24"/>
          <w:szCs w:val="24"/>
        </w:rPr>
        <w:t xml:space="preserve">tività del registro elettronico ed avere </w:t>
      </w:r>
      <w:proofErr w:type="spellStart"/>
      <w:r w:rsidR="00E4239D">
        <w:rPr>
          <w:sz w:val="24"/>
          <w:szCs w:val="24"/>
        </w:rPr>
        <w:t>app</w:t>
      </w:r>
      <w:proofErr w:type="spellEnd"/>
      <w:r w:rsidR="00E4239D">
        <w:rPr>
          <w:sz w:val="24"/>
          <w:szCs w:val="24"/>
        </w:rPr>
        <w:t xml:space="preserve"> per il collegamento al cellulare</w:t>
      </w:r>
    </w:p>
    <w:p w:rsidR="001646CD" w:rsidRPr="00386638" w:rsidRDefault="001646CD" w:rsidP="00B902AB">
      <w:pPr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Beatrice </w:t>
      </w:r>
      <w:proofErr w:type="spellStart"/>
      <w:r w:rsidRPr="001646CD">
        <w:rPr>
          <w:i/>
          <w:sz w:val="24"/>
          <w:szCs w:val="24"/>
          <w:u w:val="single"/>
        </w:rPr>
        <w:t>Dorillo</w:t>
      </w:r>
      <w:proofErr w:type="spellEnd"/>
      <w:r w:rsidRPr="00386638">
        <w:rPr>
          <w:i/>
          <w:sz w:val="24"/>
          <w:szCs w:val="24"/>
          <w:u w:val="single"/>
        </w:rPr>
        <w:t>-</w:t>
      </w:r>
      <w:r w:rsidRPr="00386638">
        <w:rPr>
          <w:i/>
          <w:sz w:val="24"/>
          <w:szCs w:val="24"/>
        </w:rPr>
        <w:t xml:space="preserve">Comunica che a Piegaro è stata fatta quest’esperienza ma che non ha avuto il successo sperato. Il primo anno tutti hanno acquista, il secondo no perché i ragazzi privilegiano scelte diverse. </w:t>
      </w:r>
    </w:p>
    <w:p w:rsidR="001646CD" w:rsidRDefault="001646CD" w:rsidP="00B902AB">
      <w:pPr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5)-</w:t>
      </w:r>
      <w:r>
        <w:rPr>
          <w:i/>
          <w:sz w:val="24"/>
          <w:szCs w:val="24"/>
          <w:u w:val="single"/>
        </w:rPr>
        <w:t xml:space="preserve">La presidente, </w:t>
      </w:r>
      <w:r w:rsidRPr="00386638">
        <w:rPr>
          <w:i/>
          <w:sz w:val="24"/>
          <w:szCs w:val="24"/>
        </w:rPr>
        <w:t xml:space="preserve">Rosi Chiara </w:t>
      </w:r>
      <w:r w:rsidRPr="00386638">
        <w:rPr>
          <w:sz w:val="24"/>
          <w:szCs w:val="24"/>
        </w:rPr>
        <w:t>,</w:t>
      </w:r>
      <w:r w:rsidRPr="001646CD">
        <w:rPr>
          <w:sz w:val="24"/>
          <w:szCs w:val="24"/>
        </w:rPr>
        <w:t xml:space="preserve"> </w:t>
      </w:r>
      <w:r w:rsidRPr="00386638">
        <w:rPr>
          <w:i/>
          <w:sz w:val="24"/>
          <w:szCs w:val="24"/>
        </w:rPr>
        <w:t>torna sulla</w:t>
      </w:r>
      <w:r w:rsidRPr="00386638">
        <w:rPr>
          <w:i/>
          <w:sz w:val="24"/>
          <w:szCs w:val="24"/>
          <w:u w:val="single"/>
        </w:rPr>
        <w:t xml:space="preserve"> </w:t>
      </w:r>
      <w:r w:rsidRPr="00386638">
        <w:rPr>
          <w:i/>
          <w:sz w:val="24"/>
          <w:szCs w:val="24"/>
        </w:rPr>
        <w:t>proposta del servizio merende dal forno di Panicale per la scuola Secondaria di Paciano, comunicando che è stato fatto un sondaggio tra i genitori i qual</w:t>
      </w:r>
      <w:r w:rsidR="00386638">
        <w:rPr>
          <w:i/>
          <w:sz w:val="24"/>
          <w:szCs w:val="24"/>
        </w:rPr>
        <w:t>i</w:t>
      </w:r>
      <w:r w:rsidRPr="00386638">
        <w:rPr>
          <w:i/>
          <w:sz w:val="24"/>
          <w:szCs w:val="24"/>
        </w:rPr>
        <w:t xml:space="preserve"> hanno risposto in modo positivo. </w:t>
      </w:r>
    </w:p>
    <w:p w:rsidR="00386638" w:rsidRPr="00386638" w:rsidRDefault="00386638" w:rsidP="00B902AB">
      <w:pPr>
        <w:spacing w:line="240" w:lineRule="auto"/>
        <w:contextualSpacing/>
        <w:jc w:val="both"/>
        <w:rPr>
          <w:i/>
          <w:sz w:val="24"/>
          <w:szCs w:val="24"/>
        </w:rPr>
      </w:pPr>
    </w:p>
    <w:p w:rsidR="001646CD" w:rsidRDefault="001646CD" w:rsidP="00B902AB">
      <w:pPr>
        <w:spacing w:line="240" w:lineRule="auto"/>
        <w:contextualSpacing/>
        <w:jc w:val="both"/>
        <w:rPr>
          <w:sz w:val="24"/>
          <w:szCs w:val="24"/>
        </w:rPr>
      </w:pPr>
      <w:r w:rsidRPr="00386638">
        <w:rPr>
          <w:sz w:val="24"/>
          <w:szCs w:val="24"/>
        </w:rPr>
        <w:t>La Dirigente chiarisce che si deve mantenere la stesa</w:t>
      </w:r>
      <w:r w:rsidR="00386638">
        <w:rPr>
          <w:sz w:val="24"/>
          <w:szCs w:val="24"/>
        </w:rPr>
        <w:t xml:space="preserve"> modalità  organizzativa che si ha a Castiglion Fosco, modalità condivisa con la dirigenza</w:t>
      </w:r>
      <w:r w:rsidRPr="00386638">
        <w:rPr>
          <w:sz w:val="24"/>
          <w:szCs w:val="24"/>
        </w:rPr>
        <w:t xml:space="preserve"> </w:t>
      </w:r>
      <w:r w:rsidR="00386638">
        <w:rPr>
          <w:sz w:val="24"/>
          <w:szCs w:val="24"/>
        </w:rPr>
        <w:t xml:space="preserve">e </w:t>
      </w:r>
      <w:r w:rsidRPr="00386638">
        <w:rPr>
          <w:sz w:val="24"/>
          <w:szCs w:val="24"/>
        </w:rPr>
        <w:t>che è stata comunicata dal sig. Marco Calzoni e dall’</w:t>
      </w:r>
      <w:proofErr w:type="spellStart"/>
      <w:r w:rsidRPr="00386638">
        <w:rPr>
          <w:sz w:val="24"/>
          <w:szCs w:val="24"/>
        </w:rPr>
        <w:t>ins</w:t>
      </w:r>
      <w:proofErr w:type="spellEnd"/>
      <w:r w:rsidRPr="00386638">
        <w:rPr>
          <w:sz w:val="24"/>
          <w:szCs w:val="24"/>
        </w:rPr>
        <w:t>. Marta Barcaccia.</w:t>
      </w:r>
    </w:p>
    <w:p w:rsidR="00386638" w:rsidRPr="00386638" w:rsidRDefault="00386638" w:rsidP="00B902AB">
      <w:pPr>
        <w:spacing w:line="240" w:lineRule="auto"/>
        <w:contextualSpacing/>
        <w:jc w:val="both"/>
        <w:rPr>
          <w:sz w:val="24"/>
          <w:szCs w:val="24"/>
        </w:rPr>
      </w:pPr>
    </w:p>
    <w:p w:rsidR="00E4239D" w:rsidRPr="00386638" w:rsidRDefault="00E4239D" w:rsidP="00B902AB">
      <w:pPr>
        <w:spacing w:line="240" w:lineRule="auto"/>
        <w:contextualSpacing/>
        <w:jc w:val="both"/>
        <w:rPr>
          <w:i/>
          <w:sz w:val="24"/>
          <w:szCs w:val="24"/>
        </w:rPr>
      </w:pPr>
      <w:r w:rsidRPr="00386638">
        <w:rPr>
          <w:i/>
          <w:sz w:val="24"/>
          <w:szCs w:val="24"/>
          <w:u w:val="single"/>
        </w:rPr>
        <w:t xml:space="preserve">La presidente, Rosi Chiara </w:t>
      </w:r>
      <w:r w:rsidRPr="00386638">
        <w:rPr>
          <w:i/>
          <w:sz w:val="24"/>
          <w:szCs w:val="24"/>
        </w:rPr>
        <w:t xml:space="preserve"> si prende l’incarico di verificare le disponibilità dei genitori per il comitato mensa</w:t>
      </w:r>
      <w:r w:rsidR="00A3416F" w:rsidRPr="00386638">
        <w:rPr>
          <w:i/>
          <w:sz w:val="24"/>
          <w:szCs w:val="24"/>
        </w:rPr>
        <w:t>. A</w:t>
      </w:r>
      <w:r w:rsidRPr="00386638">
        <w:rPr>
          <w:i/>
          <w:sz w:val="24"/>
          <w:szCs w:val="24"/>
        </w:rPr>
        <w:t xml:space="preserve">  breve </w:t>
      </w:r>
      <w:r w:rsidR="00F40416" w:rsidRPr="00386638">
        <w:rPr>
          <w:i/>
          <w:sz w:val="24"/>
          <w:szCs w:val="24"/>
        </w:rPr>
        <w:t>comunicherà</w:t>
      </w:r>
      <w:r w:rsidR="00A3416F" w:rsidRPr="00386638">
        <w:rPr>
          <w:i/>
          <w:sz w:val="24"/>
          <w:szCs w:val="24"/>
        </w:rPr>
        <w:t xml:space="preserve">  in segreteria i nomi che provvederà a sua volta ad inviarli in comune.</w:t>
      </w:r>
      <w:r w:rsidR="00F40416" w:rsidRPr="00386638">
        <w:rPr>
          <w:i/>
          <w:sz w:val="24"/>
          <w:szCs w:val="24"/>
        </w:rPr>
        <w:t xml:space="preserve"> Vengono avanzate le seguenti proposte:</w:t>
      </w:r>
    </w:p>
    <w:p w:rsidR="00A3416F" w:rsidRDefault="00F40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A3416F" w:rsidRPr="00A3416F">
        <w:rPr>
          <w:b/>
          <w:sz w:val="24"/>
          <w:szCs w:val="24"/>
          <w:u w:val="single"/>
        </w:rPr>
        <w:t>er i docenti</w:t>
      </w:r>
      <w:r w:rsidR="00A3416F">
        <w:rPr>
          <w:sz w:val="24"/>
          <w:szCs w:val="24"/>
        </w:rPr>
        <w:t>: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Paciano,  scuola Secondaria di primo grado, prof.ssa Fratini Daniela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Panicale, scuola Primaria,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Seghetta Paola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Piegaro,  scuola dell’Infanzia,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Mencarelli</w:t>
      </w:r>
    </w:p>
    <w:p w:rsidR="00A3416F" w:rsidRDefault="00F40416" w:rsidP="00B902AB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A3416F" w:rsidRPr="00A3416F">
        <w:rPr>
          <w:b/>
          <w:sz w:val="24"/>
          <w:szCs w:val="24"/>
          <w:u w:val="single"/>
        </w:rPr>
        <w:t>er i genitori</w:t>
      </w:r>
      <w:r w:rsidR="00A3416F">
        <w:rPr>
          <w:b/>
          <w:sz w:val="24"/>
          <w:szCs w:val="24"/>
          <w:u w:val="single"/>
        </w:rPr>
        <w:t>: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 w:rsidRPr="00A3416F">
        <w:rPr>
          <w:sz w:val="24"/>
          <w:szCs w:val="24"/>
        </w:rPr>
        <w:t>Panicale</w:t>
      </w:r>
      <w:r>
        <w:rPr>
          <w:sz w:val="24"/>
          <w:szCs w:val="24"/>
        </w:rPr>
        <w:t xml:space="preserve">-  Infanzia- </w:t>
      </w:r>
      <w:proofErr w:type="spellStart"/>
      <w:r>
        <w:rPr>
          <w:sz w:val="24"/>
          <w:szCs w:val="24"/>
        </w:rPr>
        <w:t>Dorillo</w:t>
      </w:r>
      <w:proofErr w:type="spellEnd"/>
      <w:r>
        <w:rPr>
          <w:sz w:val="24"/>
          <w:szCs w:val="24"/>
        </w:rPr>
        <w:t xml:space="preserve"> Debora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Primaria-Picchio Fabio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Paciano-  Infanzia- Marcotullio Luana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Secondaria- Belardinelli Marco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Tavernelle-  Infanzia-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Primaria- Mancini</w:t>
      </w:r>
    </w:p>
    <w:p w:rsidR="00A3416F" w:rsidRDefault="00A3416F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Secondaria- Posti Andrea</w:t>
      </w:r>
    </w:p>
    <w:p w:rsidR="00A3416F" w:rsidRDefault="00F40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Castiglion Fosco- Infanzia- Mercanti Catia</w:t>
      </w:r>
    </w:p>
    <w:p w:rsidR="00F40416" w:rsidRDefault="00F40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Primaria- Ciucci Jessica</w:t>
      </w:r>
    </w:p>
    <w:p w:rsidR="00F40416" w:rsidRDefault="00F40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Piegaro- Infanzia- Meloni Andrea</w:t>
      </w:r>
    </w:p>
    <w:p w:rsidR="00F40416" w:rsidRDefault="00F40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Primaria- </w:t>
      </w:r>
      <w:proofErr w:type="spellStart"/>
      <w:r>
        <w:rPr>
          <w:sz w:val="24"/>
          <w:szCs w:val="24"/>
        </w:rPr>
        <w:t>Gaglione</w:t>
      </w:r>
      <w:proofErr w:type="spellEnd"/>
      <w:r>
        <w:rPr>
          <w:sz w:val="24"/>
          <w:szCs w:val="24"/>
        </w:rPr>
        <w:t xml:space="preserve"> Maria</w:t>
      </w:r>
    </w:p>
    <w:p w:rsidR="00F40416" w:rsidRDefault="00F40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Secondaria- Perelli Ivana</w:t>
      </w:r>
    </w:p>
    <w:p w:rsidR="00F40416" w:rsidRDefault="00F40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Pietrafitta- Infanzia- Zonno Gianluca</w:t>
      </w:r>
    </w:p>
    <w:p w:rsidR="00F40416" w:rsidRDefault="00F40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Primaria- Paolucci Debora</w:t>
      </w:r>
    </w:p>
    <w:p w:rsidR="00F40416" w:rsidRDefault="00F40416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Secondaria-Paolucci Veronica</w:t>
      </w:r>
    </w:p>
    <w:p w:rsidR="00FD1A3D" w:rsidRDefault="00FD1A3D" w:rsidP="00B902AB">
      <w:pPr>
        <w:spacing w:line="240" w:lineRule="auto"/>
        <w:contextualSpacing/>
        <w:jc w:val="both"/>
        <w:rPr>
          <w:sz w:val="24"/>
          <w:szCs w:val="24"/>
        </w:rPr>
      </w:pPr>
    </w:p>
    <w:p w:rsidR="00FD1A3D" w:rsidRDefault="00FD1A3D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Terminata la discussione circa gli argomenti all’ordine del giorno la seduta è tolta alle ore 20.00</w:t>
      </w:r>
    </w:p>
    <w:p w:rsidR="00FD1A3D" w:rsidRDefault="00FD1A3D" w:rsidP="00B902AB">
      <w:pPr>
        <w:spacing w:line="240" w:lineRule="auto"/>
        <w:contextualSpacing/>
        <w:jc w:val="both"/>
        <w:rPr>
          <w:sz w:val="24"/>
          <w:szCs w:val="24"/>
        </w:rPr>
      </w:pPr>
    </w:p>
    <w:p w:rsidR="00FD1A3D" w:rsidRDefault="00EB3955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Il Segretario V</w:t>
      </w:r>
      <w:r w:rsidR="00FD1A3D">
        <w:rPr>
          <w:sz w:val="24"/>
          <w:szCs w:val="24"/>
        </w:rPr>
        <w:t xml:space="preserve">erbalizzante                              </w:t>
      </w:r>
      <w:r>
        <w:rPr>
          <w:sz w:val="24"/>
          <w:szCs w:val="24"/>
        </w:rPr>
        <w:t xml:space="preserve">                           La P</w:t>
      </w:r>
      <w:r w:rsidR="00FD1A3D">
        <w:rPr>
          <w:sz w:val="24"/>
          <w:szCs w:val="24"/>
        </w:rPr>
        <w:t xml:space="preserve">residente del Consiglio d’Istituto                         </w:t>
      </w:r>
    </w:p>
    <w:p w:rsidR="00FD1A3D" w:rsidRDefault="00FD1A3D" w:rsidP="00B902A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Prof.ssa Bruni Giselda Marina                                                                   Sig.ra Rosi Chiara</w:t>
      </w:r>
    </w:p>
    <w:sectPr w:rsidR="00FD1A3D" w:rsidSect="00FA23CB">
      <w:pgSz w:w="11906" w:h="16838"/>
      <w:pgMar w:top="28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198"/>
    <w:multiLevelType w:val="multilevel"/>
    <w:tmpl w:val="F9C0D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AC524E"/>
    <w:multiLevelType w:val="hybridMultilevel"/>
    <w:tmpl w:val="7FE4D2E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36C275E"/>
    <w:multiLevelType w:val="hybridMultilevel"/>
    <w:tmpl w:val="0BE8384C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6D92"/>
    <w:multiLevelType w:val="hybridMultilevel"/>
    <w:tmpl w:val="58F2CB32"/>
    <w:lvl w:ilvl="0" w:tplc="C7DCD4B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7"/>
    <w:rsid w:val="0001235F"/>
    <w:rsid w:val="0007121D"/>
    <w:rsid w:val="00072B14"/>
    <w:rsid w:val="00077779"/>
    <w:rsid w:val="00087123"/>
    <w:rsid w:val="000971D4"/>
    <w:rsid w:val="000B76B4"/>
    <w:rsid w:val="000D78AD"/>
    <w:rsid w:val="000E7E8A"/>
    <w:rsid w:val="00103516"/>
    <w:rsid w:val="001048B5"/>
    <w:rsid w:val="001228AB"/>
    <w:rsid w:val="00125002"/>
    <w:rsid w:val="001278E1"/>
    <w:rsid w:val="00133EC5"/>
    <w:rsid w:val="0013640C"/>
    <w:rsid w:val="001566AF"/>
    <w:rsid w:val="001646CD"/>
    <w:rsid w:val="001828DC"/>
    <w:rsid w:val="00182AAD"/>
    <w:rsid w:val="001B6749"/>
    <w:rsid w:val="001D2EC3"/>
    <w:rsid w:val="002170B7"/>
    <w:rsid w:val="00257DCC"/>
    <w:rsid w:val="002703AC"/>
    <w:rsid w:val="002A0C9B"/>
    <w:rsid w:val="002A1B26"/>
    <w:rsid w:val="002C06FF"/>
    <w:rsid w:val="002C640F"/>
    <w:rsid w:val="002D0729"/>
    <w:rsid w:val="002D7EC0"/>
    <w:rsid w:val="002E1175"/>
    <w:rsid w:val="002E2EC9"/>
    <w:rsid w:val="00327602"/>
    <w:rsid w:val="00333874"/>
    <w:rsid w:val="00347B2C"/>
    <w:rsid w:val="00370181"/>
    <w:rsid w:val="003770F6"/>
    <w:rsid w:val="00386638"/>
    <w:rsid w:val="003A4CDF"/>
    <w:rsid w:val="003D5861"/>
    <w:rsid w:val="004166EB"/>
    <w:rsid w:val="00463F0C"/>
    <w:rsid w:val="004909DA"/>
    <w:rsid w:val="0049396B"/>
    <w:rsid w:val="0049613A"/>
    <w:rsid w:val="004B68EB"/>
    <w:rsid w:val="004F28E8"/>
    <w:rsid w:val="0053007D"/>
    <w:rsid w:val="005651BE"/>
    <w:rsid w:val="00567442"/>
    <w:rsid w:val="00574AF3"/>
    <w:rsid w:val="00575FEA"/>
    <w:rsid w:val="005B5B67"/>
    <w:rsid w:val="005D21B5"/>
    <w:rsid w:val="00601B16"/>
    <w:rsid w:val="00620148"/>
    <w:rsid w:val="00635E02"/>
    <w:rsid w:val="00695B02"/>
    <w:rsid w:val="006A26A6"/>
    <w:rsid w:val="006C02AC"/>
    <w:rsid w:val="006D4D6F"/>
    <w:rsid w:val="007519BA"/>
    <w:rsid w:val="00753617"/>
    <w:rsid w:val="00780819"/>
    <w:rsid w:val="007C2A7B"/>
    <w:rsid w:val="007C3960"/>
    <w:rsid w:val="0082132C"/>
    <w:rsid w:val="00834066"/>
    <w:rsid w:val="00871061"/>
    <w:rsid w:val="00872A5A"/>
    <w:rsid w:val="00880CB5"/>
    <w:rsid w:val="008B5735"/>
    <w:rsid w:val="008D5953"/>
    <w:rsid w:val="00901660"/>
    <w:rsid w:val="00914059"/>
    <w:rsid w:val="0092019E"/>
    <w:rsid w:val="00923C77"/>
    <w:rsid w:val="009A44D2"/>
    <w:rsid w:val="00A3416F"/>
    <w:rsid w:val="00A637ED"/>
    <w:rsid w:val="00A91A4F"/>
    <w:rsid w:val="00AC38A9"/>
    <w:rsid w:val="00B34D84"/>
    <w:rsid w:val="00B64982"/>
    <w:rsid w:val="00B71065"/>
    <w:rsid w:val="00B74ADB"/>
    <w:rsid w:val="00B902AB"/>
    <w:rsid w:val="00BB0F8E"/>
    <w:rsid w:val="00BE164C"/>
    <w:rsid w:val="00BF505F"/>
    <w:rsid w:val="00C43416"/>
    <w:rsid w:val="00C77D4E"/>
    <w:rsid w:val="00CE03B2"/>
    <w:rsid w:val="00CE4D54"/>
    <w:rsid w:val="00D92E21"/>
    <w:rsid w:val="00DC1FAF"/>
    <w:rsid w:val="00DF0966"/>
    <w:rsid w:val="00DF67D5"/>
    <w:rsid w:val="00E4239D"/>
    <w:rsid w:val="00E47D10"/>
    <w:rsid w:val="00E5667E"/>
    <w:rsid w:val="00E837F1"/>
    <w:rsid w:val="00E92B27"/>
    <w:rsid w:val="00EB3955"/>
    <w:rsid w:val="00EF7B24"/>
    <w:rsid w:val="00F11A45"/>
    <w:rsid w:val="00F16714"/>
    <w:rsid w:val="00F2686E"/>
    <w:rsid w:val="00F33060"/>
    <w:rsid w:val="00F40416"/>
    <w:rsid w:val="00F879FB"/>
    <w:rsid w:val="00FA23CB"/>
    <w:rsid w:val="00FD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C06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C06F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qFormat/>
    <w:rPr>
      <w:rFonts w:ascii="Cambria" w:eastAsia="Calibri" w:hAnsi="Cambria" w:cs="Tahoma"/>
      <w:color w:val="243F60"/>
    </w:rPr>
  </w:style>
  <w:style w:type="character" w:customStyle="1" w:styleId="Titolo6Carattere">
    <w:name w:val="Titolo 6 Carattere"/>
    <w:basedOn w:val="Carpredefinitoparagrafo"/>
    <w:qFormat/>
    <w:rPr>
      <w:rFonts w:ascii="Cambria" w:eastAsia="Calibri" w:hAnsi="Cambria" w:cs="Tahoma"/>
      <w:i/>
      <w:iCs/>
      <w:color w:val="243F60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qFormat/>
    <w:rPr>
      <w:rFonts w:ascii="Cambria" w:eastAsia="Calibri" w:hAnsi="Cambria" w:cs="Tahoma"/>
      <w:b/>
      <w:bCs/>
      <w:color w:val="4F81BD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qFormat/>
  </w:style>
  <w:style w:type="paragraph" w:customStyle="1" w:styleId="Contenutocornice">
    <w:name w:val="Contenuto cornice"/>
    <w:basedOn w:val="Normale"/>
    <w:qFormat/>
  </w:style>
  <w:style w:type="paragraph" w:customStyle="1" w:styleId="Nessunaspaziatura1">
    <w:name w:val="Nessuna spaziatura1"/>
    <w:rsid w:val="00F2686E"/>
    <w:pPr>
      <w:suppressAutoHyphens/>
      <w:spacing w:line="100" w:lineRule="atLeast"/>
    </w:pPr>
    <w:rPr>
      <w:rFonts w:eastAsia="SimSun" w:cs="font377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C06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C06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4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C06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C06F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qFormat/>
    <w:rPr>
      <w:rFonts w:ascii="Cambria" w:eastAsia="Calibri" w:hAnsi="Cambria" w:cs="Tahoma"/>
      <w:color w:val="243F60"/>
    </w:rPr>
  </w:style>
  <w:style w:type="character" w:customStyle="1" w:styleId="Titolo6Carattere">
    <w:name w:val="Titolo 6 Carattere"/>
    <w:basedOn w:val="Carpredefinitoparagrafo"/>
    <w:qFormat/>
    <w:rPr>
      <w:rFonts w:ascii="Cambria" w:eastAsia="Calibri" w:hAnsi="Cambria" w:cs="Tahoma"/>
      <w:i/>
      <w:iCs/>
      <w:color w:val="243F60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qFormat/>
    <w:rPr>
      <w:rFonts w:ascii="Cambria" w:eastAsia="Calibri" w:hAnsi="Cambria" w:cs="Tahoma"/>
      <w:b/>
      <w:bCs/>
      <w:color w:val="4F81BD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qFormat/>
  </w:style>
  <w:style w:type="paragraph" w:customStyle="1" w:styleId="Contenutocornice">
    <w:name w:val="Contenuto cornice"/>
    <w:basedOn w:val="Normale"/>
    <w:qFormat/>
  </w:style>
  <w:style w:type="paragraph" w:customStyle="1" w:styleId="Nessunaspaziatura1">
    <w:name w:val="Nessuna spaziatura1"/>
    <w:rsid w:val="00F2686E"/>
    <w:pPr>
      <w:suppressAutoHyphens/>
      <w:spacing w:line="100" w:lineRule="atLeast"/>
    </w:pPr>
    <w:rPr>
      <w:rFonts w:eastAsia="SimSun" w:cs="font377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C06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C06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4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panicaletavernelle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ic816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70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6065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Scuola15</dc:creator>
  <cp:lastModifiedBy>Scuola15</cp:lastModifiedBy>
  <cp:revision>9</cp:revision>
  <cp:lastPrinted>2018-03-23T10:12:00Z</cp:lastPrinted>
  <dcterms:created xsi:type="dcterms:W3CDTF">2018-03-19T10:57:00Z</dcterms:created>
  <dcterms:modified xsi:type="dcterms:W3CDTF">2018-03-23T10:33:00Z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